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FEB" w:rsidRPr="00EE3E53" w:rsidRDefault="000F4FEB" w:rsidP="000F4FE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i/>
          <w:sz w:val="18"/>
          <w:szCs w:val="18"/>
          <w:lang w:eastAsia="it-IT"/>
        </w:rPr>
      </w:pPr>
      <w:bookmarkStart w:id="0" w:name="_GoBack"/>
      <w:bookmarkEnd w:id="0"/>
      <w:r w:rsidRPr="00EE3E53">
        <w:rPr>
          <w:rFonts w:ascii="Arial" w:eastAsia="Times New Roman" w:hAnsi="Arial" w:cs="Arial"/>
          <w:b/>
          <w:i/>
          <w:sz w:val="18"/>
          <w:szCs w:val="18"/>
          <w:lang w:eastAsia="it-IT"/>
        </w:rPr>
        <w:t>AGENZIA ITALIAN</w:t>
      </w:r>
      <w:r w:rsidR="00386419" w:rsidRPr="00EE3E53">
        <w:rPr>
          <w:rFonts w:ascii="Arial" w:eastAsia="Times New Roman" w:hAnsi="Arial" w:cs="Arial"/>
          <w:b/>
          <w:i/>
          <w:sz w:val="18"/>
          <w:szCs w:val="18"/>
          <w:lang w:eastAsia="it-IT"/>
        </w:rPr>
        <w:t>A</w:t>
      </w:r>
      <w:r w:rsidRPr="00EE3E53">
        <w:rPr>
          <w:rFonts w:ascii="Arial" w:eastAsia="Times New Roman" w:hAnsi="Arial" w:cs="Arial"/>
          <w:b/>
          <w:i/>
          <w:sz w:val="18"/>
          <w:szCs w:val="18"/>
          <w:lang w:eastAsia="it-IT"/>
        </w:rPr>
        <w:t xml:space="preserve"> DEL FARMACO – AIFA</w:t>
      </w:r>
    </w:p>
    <w:p w:rsidR="000F4FEB" w:rsidRPr="00EE3E53" w:rsidRDefault="000F4FEB" w:rsidP="000F4FE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it-IT"/>
        </w:rPr>
      </w:pPr>
      <w:r w:rsidRPr="00EE3E53">
        <w:rPr>
          <w:rFonts w:ascii="Arial" w:eastAsia="Times New Roman" w:hAnsi="Arial" w:cs="Arial"/>
          <w:sz w:val="18"/>
          <w:szCs w:val="18"/>
          <w:lang w:eastAsia="it-IT"/>
        </w:rPr>
        <w:t>In persona del suo Direttore Generale</w:t>
      </w:r>
    </w:p>
    <w:p w:rsidR="000F4FEB" w:rsidRPr="00EE3E53" w:rsidRDefault="000F4FEB" w:rsidP="000F4FE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it-IT"/>
        </w:rPr>
      </w:pPr>
      <w:r w:rsidRPr="00EE3E53">
        <w:rPr>
          <w:rFonts w:ascii="Arial" w:eastAsia="Times New Roman" w:hAnsi="Arial" w:cs="Arial"/>
          <w:sz w:val="18"/>
          <w:szCs w:val="18"/>
          <w:lang w:eastAsia="it-IT"/>
        </w:rPr>
        <w:t>Via del Tritone – 00187 Roma (RM)</w:t>
      </w:r>
    </w:p>
    <w:p w:rsidR="000F4FEB" w:rsidRPr="00EE3E53" w:rsidRDefault="000F4FEB" w:rsidP="000F4FE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val="en-US" w:eastAsia="it-IT"/>
        </w:rPr>
      </w:pPr>
      <w:r w:rsidRPr="00EE3E53">
        <w:rPr>
          <w:rFonts w:ascii="Arial" w:eastAsia="Times New Roman" w:hAnsi="Arial" w:cs="Arial"/>
          <w:sz w:val="18"/>
          <w:szCs w:val="18"/>
          <w:lang w:val="en-US" w:eastAsia="it-IT"/>
        </w:rPr>
        <w:t xml:space="preserve">Pec: </w:t>
      </w:r>
      <w:hyperlink r:id="rId6" w:history="1">
        <w:r w:rsidRPr="00EE3E53">
          <w:rPr>
            <w:rStyle w:val="Collegamentoipertestuale"/>
            <w:rFonts w:ascii="Arial" w:eastAsia="Times New Roman" w:hAnsi="Arial" w:cs="Arial"/>
            <w:sz w:val="18"/>
            <w:szCs w:val="18"/>
            <w:lang w:val="en-US" w:eastAsia="it-IT"/>
          </w:rPr>
          <w:t>protocollo@pec.aifa.gov.it</w:t>
        </w:r>
      </w:hyperlink>
    </w:p>
    <w:p w:rsidR="000F4FEB" w:rsidRPr="00EE3E53" w:rsidRDefault="000F4FEB" w:rsidP="000F4FE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i/>
          <w:sz w:val="18"/>
          <w:szCs w:val="18"/>
          <w:lang w:val="en-US" w:eastAsia="it-IT"/>
        </w:rPr>
      </w:pPr>
      <w:r w:rsidRPr="00EE3E53">
        <w:rPr>
          <w:rFonts w:ascii="Arial" w:eastAsia="Times New Roman" w:hAnsi="Arial" w:cs="Arial"/>
          <w:b/>
          <w:i/>
          <w:sz w:val="18"/>
          <w:szCs w:val="18"/>
          <w:lang w:val="en-US" w:eastAsia="it-IT"/>
        </w:rPr>
        <w:t>AREA VIGILANZA POST-MARKETING</w:t>
      </w:r>
    </w:p>
    <w:p w:rsidR="000F4FEB" w:rsidRPr="00EE3E53" w:rsidRDefault="000F4FEB" w:rsidP="000F4FE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i/>
          <w:sz w:val="18"/>
          <w:szCs w:val="18"/>
          <w:lang w:eastAsia="it-IT"/>
        </w:rPr>
      </w:pPr>
      <w:r w:rsidRPr="00EE3E53">
        <w:rPr>
          <w:rFonts w:ascii="Arial" w:eastAsia="Times New Roman" w:hAnsi="Arial" w:cs="Arial"/>
          <w:b/>
          <w:i/>
          <w:sz w:val="18"/>
          <w:szCs w:val="18"/>
          <w:lang w:eastAsia="it-IT"/>
        </w:rPr>
        <w:t>UFFICIO GESIONE DEI SEGNALI E UFFICIO DI FARMACOVIGILANZA</w:t>
      </w:r>
    </w:p>
    <w:p w:rsidR="000F4FEB" w:rsidRPr="00EE3E53" w:rsidRDefault="000F4FEB" w:rsidP="000F4FE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it-IT"/>
        </w:rPr>
      </w:pPr>
      <w:r w:rsidRPr="00EE3E53">
        <w:rPr>
          <w:rFonts w:ascii="Arial" w:eastAsia="Times New Roman" w:hAnsi="Arial" w:cs="Arial"/>
          <w:sz w:val="18"/>
          <w:szCs w:val="18"/>
          <w:lang w:eastAsia="it-IT"/>
        </w:rPr>
        <w:t xml:space="preserve">In persona del suo responsabile </w:t>
      </w:r>
      <w:proofErr w:type="spellStart"/>
      <w:r w:rsidRPr="00EE3E53">
        <w:rPr>
          <w:rFonts w:ascii="Arial" w:eastAsia="Times New Roman" w:hAnsi="Arial" w:cs="Arial"/>
          <w:sz w:val="18"/>
          <w:szCs w:val="18"/>
          <w:lang w:eastAsia="it-IT"/>
        </w:rPr>
        <w:t>p.t.</w:t>
      </w:r>
      <w:proofErr w:type="spellEnd"/>
    </w:p>
    <w:p w:rsidR="000F4FEB" w:rsidRPr="00EE3E53" w:rsidRDefault="000F4FEB" w:rsidP="000F4FE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it-IT"/>
        </w:rPr>
      </w:pPr>
      <w:r w:rsidRPr="00EE3E53">
        <w:rPr>
          <w:rFonts w:ascii="Arial" w:eastAsia="Times New Roman" w:hAnsi="Arial" w:cs="Arial"/>
          <w:sz w:val="18"/>
          <w:szCs w:val="18"/>
          <w:lang w:eastAsia="it-IT"/>
        </w:rPr>
        <w:t xml:space="preserve">E-mail: </w:t>
      </w:r>
      <w:hyperlink r:id="rId7" w:history="1">
        <w:r w:rsidRPr="00EE3E53">
          <w:rPr>
            <w:rStyle w:val="Collegamentoipertestuale"/>
            <w:rFonts w:ascii="Arial" w:eastAsia="Times New Roman" w:hAnsi="Arial" w:cs="Arial"/>
            <w:sz w:val="18"/>
            <w:szCs w:val="18"/>
            <w:lang w:eastAsia="it-IT"/>
          </w:rPr>
          <w:t>ar.marra@aifa.gov.it</w:t>
        </w:r>
      </w:hyperlink>
    </w:p>
    <w:p w:rsidR="000F4FEB" w:rsidRPr="00EE3E53" w:rsidRDefault="000F4FEB" w:rsidP="000F4FE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i/>
          <w:sz w:val="18"/>
          <w:szCs w:val="18"/>
          <w:lang w:eastAsia="it-IT"/>
        </w:rPr>
      </w:pPr>
      <w:r w:rsidRPr="00EE3E53">
        <w:rPr>
          <w:rFonts w:ascii="Arial" w:eastAsia="Times New Roman" w:hAnsi="Arial" w:cs="Arial"/>
          <w:b/>
          <w:i/>
          <w:sz w:val="18"/>
          <w:szCs w:val="18"/>
          <w:lang w:eastAsia="it-IT"/>
        </w:rPr>
        <w:t xml:space="preserve">UFFICIO DIFETTI DI QUALITA’ </w:t>
      </w:r>
    </w:p>
    <w:p w:rsidR="000F4FEB" w:rsidRPr="00EE3E53" w:rsidRDefault="000F4FEB" w:rsidP="000F4FE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it-IT"/>
        </w:rPr>
      </w:pPr>
      <w:r w:rsidRPr="00EE3E53">
        <w:rPr>
          <w:rFonts w:ascii="Arial" w:eastAsia="Times New Roman" w:hAnsi="Arial" w:cs="Arial"/>
          <w:sz w:val="18"/>
          <w:szCs w:val="18"/>
          <w:lang w:eastAsia="it-IT"/>
        </w:rPr>
        <w:t>In persona del suo responsabile ad interim</w:t>
      </w:r>
    </w:p>
    <w:p w:rsidR="000F4FEB" w:rsidRPr="00EE3E53" w:rsidRDefault="000F4FEB" w:rsidP="000F4FE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it-IT"/>
        </w:rPr>
      </w:pPr>
      <w:r w:rsidRPr="00EE3E53">
        <w:rPr>
          <w:rFonts w:ascii="Arial" w:eastAsia="Times New Roman" w:hAnsi="Arial" w:cs="Arial"/>
          <w:sz w:val="18"/>
          <w:szCs w:val="18"/>
          <w:lang w:eastAsia="it-IT"/>
        </w:rPr>
        <w:t xml:space="preserve">E-mail: </w:t>
      </w:r>
      <w:hyperlink r:id="rId8" w:history="1">
        <w:r w:rsidRPr="00EE3E53">
          <w:rPr>
            <w:rStyle w:val="Collegamentoipertestuale"/>
            <w:rFonts w:ascii="Arial" w:eastAsia="Times New Roman" w:hAnsi="Arial" w:cs="Arial"/>
            <w:sz w:val="18"/>
            <w:szCs w:val="18"/>
            <w:lang w:eastAsia="it-IT"/>
          </w:rPr>
          <w:t>d.dgiorgio@aifa.gov.it</w:t>
        </w:r>
      </w:hyperlink>
    </w:p>
    <w:p w:rsidR="00EE3E53" w:rsidRDefault="000F4FEB" w:rsidP="00EE3E53">
      <w:pPr>
        <w:shd w:val="clear" w:color="auto" w:fill="FFFFFF"/>
        <w:spacing w:after="0" w:line="240" w:lineRule="auto"/>
        <w:jc w:val="right"/>
        <w:rPr>
          <w:rStyle w:val="Collegamentoipertestuale"/>
          <w:rFonts w:ascii="Arial" w:eastAsia="Times New Roman" w:hAnsi="Arial" w:cs="Arial"/>
          <w:sz w:val="18"/>
          <w:szCs w:val="18"/>
          <w:lang w:eastAsia="it-IT"/>
        </w:rPr>
      </w:pPr>
      <w:r w:rsidRPr="00EE3E53">
        <w:rPr>
          <w:rFonts w:ascii="Arial" w:eastAsia="Times New Roman" w:hAnsi="Arial" w:cs="Arial"/>
          <w:sz w:val="18"/>
          <w:szCs w:val="18"/>
          <w:lang w:eastAsia="it-IT"/>
        </w:rPr>
        <w:t xml:space="preserve">E-mail: </w:t>
      </w:r>
      <w:hyperlink r:id="rId9" w:history="1">
        <w:r w:rsidRPr="00EE3E53">
          <w:rPr>
            <w:rStyle w:val="Collegamentoipertestuale"/>
            <w:rFonts w:ascii="Arial" w:eastAsia="Times New Roman" w:hAnsi="Arial" w:cs="Arial"/>
            <w:sz w:val="18"/>
            <w:szCs w:val="18"/>
            <w:lang w:eastAsia="it-IT"/>
          </w:rPr>
          <w:t>segreteria.qualita.prodotti@aifa.gov.it</w:t>
        </w:r>
      </w:hyperlink>
    </w:p>
    <w:p w:rsidR="00013D0D" w:rsidRDefault="00013D0D" w:rsidP="00EE3E5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i/>
          <w:sz w:val="18"/>
          <w:szCs w:val="18"/>
          <w:lang w:eastAsia="it-IT"/>
        </w:rPr>
      </w:pPr>
      <w:r w:rsidRPr="008063AF">
        <w:rPr>
          <w:rFonts w:ascii="Arial" w:eastAsia="Times New Roman" w:hAnsi="Arial" w:cs="Arial"/>
          <w:b/>
          <w:i/>
          <w:sz w:val="18"/>
          <w:szCs w:val="18"/>
          <w:lang w:eastAsia="it-IT"/>
        </w:rPr>
        <w:t>MINISTERO DELLA SALUTE</w:t>
      </w:r>
    </w:p>
    <w:p w:rsidR="00C436AA" w:rsidRDefault="00C436AA" w:rsidP="00EE3E5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563C1" w:themeColor="hyperlink"/>
          <w:sz w:val="18"/>
          <w:szCs w:val="18"/>
          <w:u w:val="single"/>
          <w:lang w:eastAsia="it-IT"/>
        </w:rPr>
      </w:pPr>
      <w:r w:rsidRPr="00EE3E53">
        <w:rPr>
          <w:rFonts w:ascii="Arial" w:eastAsia="Times New Roman" w:hAnsi="Arial" w:cs="Arial"/>
          <w:sz w:val="18"/>
          <w:szCs w:val="18"/>
          <w:lang w:eastAsia="it-IT"/>
        </w:rPr>
        <w:t xml:space="preserve">Pec: </w:t>
      </w:r>
      <w:hyperlink r:id="rId10" w:history="1">
        <w:r w:rsidRPr="007927A4">
          <w:rPr>
            <w:rStyle w:val="Collegamentoipertestuale"/>
            <w:rFonts w:ascii="Arial" w:eastAsia="Times New Roman" w:hAnsi="Arial" w:cs="Arial"/>
            <w:sz w:val="18"/>
            <w:szCs w:val="18"/>
            <w:lang w:eastAsia="it-IT"/>
          </w:rPr>
          <w:t>seggen@postacert.sanita.it</w:t>
        </w:r>
      </w:hyperlink>
    </w:p>
    <w:p w:rsidR="00C436AA" w:rsidRPr="00AB4462" w:rsidRDefault="00C436AA" w:rsidP="00EE3E53">
      <w:pPr>
        <w:shd w:val="clear" w:color="auto" w:fill="FFFFFF"/>
        <w:spacing w:after="0" w:line="240" w:lineRule="auto"/>
        <w:jc w:val="right"/>
        <w:rPr>
          <w:rStyle w:val="Collegamentoipertestuale"/>
          <w:lang w:val="en-GB"/>
        </w:rPr>
      </w:pPr>
      <w:r w:rsidRPr="00AB4462">
        <w:rPr>
          <w:rFonts w:ascii="Arial" w:eastAsia="Times New Roman" w:hAnsi="Arial" w:cs="Arial"/>
          <w:sz w:val="18"/>
          <w:szCs w:val="18"/>
          <w:lang w:val="en-GB" w:eastAsia="it-IT"/>
        </w:rPr>
        <w:t xml:space="preserve">Pec: </w:t>
      </w:r>
      <w:hyperlink r:id="rId11" w:tooltip="Scrivi a dgfdm@postacert.sanita.it" w:history="1">
        <w:r w:rsidRPr="00AB4462">
          <w:rPr>
            <w:rStyle w:val="Collegamentoipertestuale"/>
            <w:rFonts w:ascii="Arial" w:eastAsia="Times New Roman" w:hAnsi="Arial" w:cs="Arial"/>
            <w:sz w:val="18"/>
            <w:szCs w:val="18"/>
            <w:lang w:val="en-GB" w:eastAsia="it-IT"/>
          </w:rPr>
          <w:t>dgfdm@postacert.sanita.it</w:t>
        </w:r>
      </w:hyperlink>
    </w:p>
    <w:p w:rsidR="000F4FEB" w:rsidRPr="00AB4462" w:rsidRDefault="000F4FEB" w:rsidP="007716E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val="en-GB" w:eastAsia="it-IT"/>
        </w:rPr>
      </w:pPr>
    </w:p>
    <w:p w:rsidR="000F4FEB" w:rsidRPr="00AB4462" w:rsidRDefault="000F4FEB" w:rsidP="000F4FE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val="en-GB" w:eastAsia="it-IT"/>
        </w:rPr>
      </w:pPr>
      <w:r w:rsidRPr="00AB4462">
        <w:rPr>
          <w:rFonts w:ascii="Arial" w:eastAsia="Times New Roman" w:hAnsi="Arial" w:cs="Arial"/>
          <w:sz w:val="18"/>
          <w:szCs w:val="18"/>
          <w:lang w:val="en-GB" w:eastAsia="it-IT"/>
        </w:rPr>
        <w:t>E p.c.</w:t>
      </w:r>
    </w:p>
    <w:p w:rsidR="000F4FEB" w:rsidRPr="00EE3E53" w:rsidRDefault="00143AB4" w:rsidP="000F4FE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i/>
          <w:sz w:val="18"/>
          <w:szCs w:val="18"/>
          <w:lang w:eastAsia="it-IT"/>
        </w:rPr>
      </w:pPr>
      <w:r w:rsidRPr="00EE3E53">
        <w:rPr>
          <w:rFonts w:ascii="Arial" w:eastAsia="Times New Roman" w:hAnsi="Arial" w:cs="Arial"/>
          <w:b/>
          <w:i/>
          <w:sz w:val="18"/>
          <w:szCs w:val="18"/>
          <w:lang w:eastAsia="it-IT"/>
        </w:rPr>
        <w:t>COMANDO DEI NAS DI ROMA</w:t>
      </w:r>
    </w:p>
    <w:p w:rsidR="00143AB4" w:rsidRPr="00EE3E53" w:rsidRDefault="00143AB4" w:rsidP="000F4FEB">
      <w:pPr>
        <w:shd w:val="clear" w:color="auto" w:fill="FFFFFF"/>
        <w:spacing w:after="0" w:line="240" w:lineRule="auto"/>
        <w:jc w:val="right"/>
        <w:rPr>
          <w:rStyle w:val="Collegamentoipertestuale"/>
          <w:rFonts w:ascii="Arial" w:eastAsia="Times New Roman" w:hAnsi="Arial" w:cs="Arial"/>
          <w:sz w:val="18"/>
          <w:szCs w:val="18"/>
          <w:lang w:eastAsia="it-IT"/>
        </w:rPr>
      </w:pPr>
      <w:r w:rsidRPr="00EE3E53">
        <w:rPr>
          <w:rFonts w:ascii="Arial" w:eastAsia="Times New Roman" w:hAnsi="Arial" w:cs="Arial"/>
          <w:sz w:val="18"/>
          <w:szCs w:val="18"/>
          <w:lang w:eastAsia="it-IT"/>
        </w:rPr>
        <w:t xml:space="preserve">Pec: </w:t>
      </w:r>
      <w:hyperlink r:id="rId12" w:history="1">
        <w:r w:rsidRPr="00EE3E53">
          <w:rPr>
            <w:rStyle w:val="Collegamentoipertestuale"/>
            <w:rFonts w:ascii="Arial" w:eastAsia="Times New Roman" w:hAnsi="Arial" w:cs="Arial"/>
            <w:sz w:val="18"/>
            <w:szCs w:val="18"/>
            <w:lang w:eastAsia="it-IT"/>
          </w:rPr>
          <w:t>srm20400@pec.carabinieri.it</w:t>
        </w:r>
      </w:hyperlink>
    </w:p>
    <w:p w:rsidR="00013D0D" w:rsidRPr="00EE3E53" w:rsidRDefault="00013D0D" w:rsidP="000F4FEB">
      <w:pPr>
        <w:shd w:val="clear" w:color="auto" w:fill="FFFFFF"/>
        <w:spacing w:after="0" w:line="240" w:lineRule="auto"/>
        <w:jc w:val="right"/>
        <w:rPr>
          <w:b/>
          <w:i/>
          <w:sz w:val="18"/>
          <w:szCs w:val="18"/>
        </w:rPr>
      </w:pPr>
      <w:r w:rsidRPr="00EE3E53">
        <w:rPr>
          <w:rFonts w:ascii="Arial" w:eastAsia="Times New Roman" w:hAnsi="Arial" w:cs="Arial"/>
          <w:b/>
          <w:i/>
          <w:sz w:val="18"/>
          <w:szCs w:val="18"/>
          <w:lang w:eastAsia="it-IT"/>
        </w:rPr>
        <w:t>PROCURA DI ROMA MINISTERO DI GIUSTIZIA</w:t>
      </w:r>
    </w:p>
    <w:p w:rsidR="00013D0D" w:rsidRPr="007716E3" w:rsidRDefault="00013D0D" w:rsidP="000F4FEB">
      <w:pPr>
        <w:shd w:val="clear" w:color="auto" w:fill="FFFFFF"/>
        <w:spacing w:after="0" w:line="240" w:lineRule="auto"/>
        <w:jc w:val="right"/>
        <w:rPr>
          <w:rStyle w:val="Collegamentoipertestuale"/>
          <w:rFonts w:ascii="Arial" w:eastAsia="Times New Roman" w:hAnsi="Arial" w:cs="Arial"/>
          <w:sz w:val="18"/>
          <w:szCs w:val="18"/>
          <w:lang w:eastAsia="it-IT"/>
        </w:rPr>
      </w:pPr>
      <w:r w:rsidRPr="00EE3E53">
        <w:rPr>
          <w:rFonts w:ascii="Arial" w:eastAsia="Times New Roman" w:hAnsi="Arial" w:cs="Arial"/>
          <w:sz w:val="18"/>
          <w:szCs w:val="18"/>
          <w:lang w:eastAsia="it-IT"/>
        </w:rPr>
        <w:t xml:space="preserve">Pec: </w:t>
      </w:r>
      <w:hyperlink r:id="rId13" w:history="1">
        <w:r w:rsidRPr="007716E3">
          <w:rPr>
            <w:rStyle w:val="Collegamentoipertestuale"/>
            <w:rFonts w:ascii="Arial" w:eastAsia="Times New Roman" w:hAnsi="Arial" w:cs="Arial"/>
            <w:sz w:val="18"/>
            <w:szCs w:val="18"/>
            <w:lang w:eastAsia="it-IT"/>
          </w:rPr>
          <w:t>prot.procura.roma@giustiziacert.it</w:t>
        </w:r>
      </w:hyperlink>
    </w:p>
    <w:p w:rsidR="00013D0D" w:rsidRPr="00EE3E53" w:rsidRDefault="00013D0D" w:rsidP="00013D0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i/>
          <w:sz w:val="18"/>
          <w:szCs w:val="18"/>
          <w:lang w:eastAsia="it-IT"/>
        </w:rPr>
      </w:pPr>
      <w:r w:rsidRPr="00EE3E53">
        <w:rPr>
          <w:rFonts w:ascii="Arial" w:eastAsia="Times New Roman" w:hAnsi="Arial" w:cs="Arial"/>
          <w:b/>
          <w:i/>
          <w:sz w:val="18"/>
          <w:szCs w:val="18"/>
          <w:lang w:eastAsia="it-IT"/>
        </w:rPr>
        <w:t>SEGRETERIA CORTE COSTITUZIONALE</w:t>
      </w:r>
    </w:p>
    <w:p w:rsidR="00013D0D" w:rsidRPr="007716E3" w:rsidRDefault="007716E3" w:rsidP="007716E3">
      <w:pPr>
        <w:shd w:val="clear" w:color="auto" w:fill="FFFFFF"/>
        <w:spacing w:after="0" w:line="240" w:lineRule="auto"/>
        <w:jc w:val="right"/>
        <w:rPr>
          <w:rFonts w:eastAsia="Times New Roman"/>
          <w:color w:val="0563C1" w:themeColor="hyperlink"/>
          <w:sz w:val="18"/>
          <w:szCs w:val="18"/>
          <w:u w:val="single"/>
          <w:lang w:eastAsia="it-IT"/>
        </w:rPr>
      </w:pPr>
      <w:r w:rsidRPr="00EE3E53">
        <w:rPr>
          <w:rFonts w:ascii="Arial" w:eastAsia="Times New Roman" w:hAnsi="Arial" w:cs="Arial"/>
          <w:sz w:val="18"/>
          <w:szCs w:val="18"/>
          <w:lang w:eastAsia="it-IT"/>
        </w:rPr>
        <w:t xml:space="preserve">Pec: </w:t>
      </w:r>
      <w:hyperlink r:id="rId14" w:history="1">
        <w:r w:rsidRPr="007716E3">
          <w:rPr>
            <w:rStyle w:val="Collegamentoipertestuale"/>
            <w:rFonts w:ascii="Arial" w:eastAsia="Times New Roman" w:hAnsi="Arial" w:cs="Arial"/>
            <w:sz w:val="18"/>
            <w:szCs w:val="18"/>
            <w:lang w:eastAsia="it-IT"/>
          </w:rPr>
          <w:t>segreteria.generale@pec.cortecostituzionale.it</w:t>
        </w:r>
      </w:hyperlink>
    </w:p>
    <w:p w:rsidR="00013D0D" w:rsidRDefault="00EE3E53" w:rsidP="00013D0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i/>
          <w:sz w:val="18"/>
          <w:szCs w:val="18"/>
          <w:lang w:eastAsia="it-IT"/>
        </w:rPr>
      </w:pPr>
      <w:r w:rsidRPr="00A82033">
        <w:rPr>
          <w:rFonts w:ascii="Arial" w:eastAsia="Times New Roman" w:hAnsi="Arial" w:cs="Arial"/>
          <w:b/>
          <w:i/>
          <w:sz w:val="18"/>
          <w:szCs w:val="18"/>
          <w:lang w:eastAsia="it-IT"/>
        </w:rPr>
        <w:t>SEGRETERIA FRATELLI D’ITALIA</w:t>
      </w:r>
    </w:p>
    <w:p w:rsidR="00A82033" w:rsidRDefault="00A82033" w:rsidP="00013D0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i/>
          <w:sz w:val="18"/>
          <w:szCs w:val="18"/>
          <w:lang w:eastAsia="it-IT"/>
        </w:rPr>
      </w:pPr>
      <w:r w:rsidRPr="00EE3E53">
        <w:rPr>
          <w:rFonts w:ascii="Arial" w:eastAsia="Times New Roman" w:hAnsi="Arial" w:cs="Arial"/>
          <w:sz w:val="18"/>
          <w:szCs w:val="18"/>
          <w:lang w:eastAsia="it-IT"/>
        </w:rPr>
        <w:t>Pec: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A82033">
        <w:rPr>
          <w:rStyle w:val="Collegamentoipertestuale"/>
        </w:rPr>
        <w:t>info@fratelli-italia.it</w:t>
      </w:r>
    </w:p>
    <w:p w:rsidR="00F641E9" w:rsidRDefault="00F641E9" w:rsidP="000F4FEB">
      <w:pPr>
        <w:shd w:val="clear" w:color="auto" w:fill="FFFFFF"/>
        <w:spacing w:after="0" w:line="240" w:lineRule="auto"/>
        <w:jc w:val="right"/>
        <w:rPr>
          <w:rStyle w:val="Collegamentoipertestuale"/>
          <w:rFonts w:ascii="Arial" w:eastAsia="Times New Roman" w:hAnsi="Arial" w:cs="Arial"/>
          <w:sz w:val="18"/>
          <w:szCs w:val="18"/>
          <w:lang w:eastAsia="it-IT"/>
        </w:rPr>
      </w:pPr>
    </w:p>
    <w:p w:rsidR="00F641E9" w:rsidRDefault="00F641E9" w:rsidP="000F4FE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it-IT"/>
        </w:rPr>
      </w:pPr>
    </w:p>
    <w:p w:rsidR="00143AB4" w:rsidRPr="000F4FEB" w:rsidRDefault="00143AB4" w:rsidP="000F4FE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lang w:eastAsia="it-IT"/>
        </w:rPr>
      </w:pPr>
    </w:p>
    <w:p w:rsidR="00533A7F" w:rsidRDefault="00533A7F" w:rsidP="000F4FEB">
      <w:pPr>
        <w:jc w:val="right"/>
      </w:pPr>
    </w:p>
    <w:p w:rsidR="00143AB4" w:rsidRPr="00386419" w:rsidRDefault="00143AB4" w:rsidP="00143AB4">
      <w:pPr>
        <w:jc w:val="both"/>
        <w:rPr>
          <w:rFonts w:ascii="Arial" w:hAnsi="Arial" w:cs="Arial"/>
          <w:b/>
          <w:i/>
        </w:rPr>
      </w:pPr>
      <w:r w:rsidRPr="00386419">
        <w:rPr>
          <w:rFonts w:ascii="Arial" w:hAnsi="Arial" w:cs="Arial"/>
          <w:b/>
        </w:rPr>
        <w:t>OGGETTO:</w:t>
      </w:r>
      <w:r w:rsidRPr="00386419">
        <w:rPr>
          <w:rFonts w:ascii="Arial" w:hAnsi="Arial" w:cs="Arial"/>
          <w:b/>
          <w:i/>
        </w:rPr>
        <w:t xml:space="preserve"> Richiesta aggiornamento schede tecniche specialità medicinali </w:t>
      </w:r>
      <w:proofErr w:type="spellStart"/>
      <w:r w:rsidRPr="00386419">
        <w:rPr>
          <w:rFonts w:ascii="Arial" w:hAnsi="Arial" w:cs="Arial"/>
          <w:b/>
          <w:i/>
        </w:rPr>
        <w:t>Comirnaty</w:t>
      </w:r>
      <w:proofErr w:type="spellEnd"/>
      <w:r w:rsidRPr="00386419">
        <w:rPr>
          <w:rFonts w:ascii="Arial" w:hAnsi="Arial" w:cs="Arial"/>
          <w:b/>
          <w:i/>
        </w:rPr>
        <w:t xml:space="preserve">® (Pfizer) e </w:t>
      </w:r>
      <w:proofErr w:type="spellStart"/>
      <w:r w:rsidRPr="00386419">
        <w:rPr>
          <w:rFonts w:ascii="Arial" w:hAnsi="Arial" w:cs="Arial"/>
          <w:b/>
          <w:i/>
        </w:rPr>
        <w:t>Spikevax</w:t>
      </w:r>
      <w:proofErr w:type="spellEnd"/>
      <w:r w:rsidRPr="00386419">
        <w:rPr>
          <w:rFonts w:ascii="Arial" w:hAnsi="Arial" w:cs="Arial"/>
          <w:b/>
          <w:i/>
        </w:rPr>
        <w:t xml:space="preserve">® (Moderna) con l’evento morte, ritiro lotti coinvolti in avversi gravi, revoca delle AIC delle specialità medicinali </w:t>
      </w:r>
      <w:proofErr w:type="spellStart"/>
      <w:r w:rsidRPr="00386419">
        <w:rPr>
          <w:rFonts w:ascii="Arial" w:hAnsi="Arial" w:cs="Arial"/>
          <w:b/>
          <w:i/>
        </w:rPr>
        <w:t>Comirnaty</w:t>
      </w:r>
      <w:proofErr w:type="spellEnd"/>
      <w:r w:rsidRPr="00386419">
        <w:rPr>
          <w:rFonts w:ascii="Arial" w:hAnsi="Arial" w:cs="Arial"/>
          <w:b/>
          <w:i/>
        </w:rPr>
        <w:t xml:space="preserve">® (Pfizer) e </w:t>
      </w:r>
      <w:proofErr w:type="spellStart"/>
      <w:r w:rsidRPr="00386419">
        <w:rPr>
          <w:rFonts w:ascii="Arial" w:hAnsi="Arial" w:cs="Arial"/>
          <w:b/>
          <w:i/>
        </w:rPr>
        <w:t>Spikevax</w:t>
      </w:r>
      <w:proofErr w:type="spellEnd"/>
      <w:r w:rsidRPr="00386419">
        <w:rPr>
          <w:rFonts w:ascii="Arial" w:hAnsi="Arial" w:cs="Arial"/>
          <w:b/>
          <w:i/>
        </w:rPr>
        <w:t>® (Moderna)</w:t>
      </w:r>
      <w:r w:rsidR="00EE5E93" w:rsidRPr="00386419">
        <w:rPr>
          <w:rFonts w:ascii="Arial" w:hAnsi="Arial" w:cs="Arial"/>
          <w:b/>
          <w:i/>
        </w:rPr>
        <w:t>.</w:t>
      </w:r>
    </w:p>
    <w:p w:rsidR="00EE3E53" w:rsidRPr="00386419" w:rsidRDefault="00EE3E53" w:rsidP="00143AB4">
      <w:pPr>
        <w:jc w:val="both"/>
        <w:rPr>
          <w:rFonts w:ascii="Arial" w:hAnsi="Arial" w:cs="Arial"/>
          <w:b/>
          <w:i/>
        </w:rPr>
      </w:pPr>
    </w:p>
    <w:p w:rsidR="00EE5E93" w:rsidRDefault="00EE5E93" w:rsidP="00143AB4">
      <w:pPr>
        <w:jc w:val="both"/>
        <w:rPr>
          <w:rFonts w:ascii="Arial" w:hAnsi="Arial" w:cs="Arial"/>
        </w:rPr>
      </w:pPr>
      <w:r w:rsidRPr="00AB4462">
        <w:rPr>
          <w:rFonts w:ascii="Arial" w:hAnsi="Arial" w:cs="Arial"/>
          <w:highlight w:val="yellow"/>
        </w:rPr>
        <w:t>Il</w:t>
      </w:r>
      <w:r w:rsidR="008B5012" w:rsidRPr="00AB4462">
        <w:rPr>
          <w:rFonts w:ascii="Arial" w:hAnsi="Arial" w:cs="Arial"/>
          <w:highlight w:val="yellow"/>
        </w:rPr>
        <w:t>/la</w:t>
      </w:r>
      <w:r w:rsidRPr="00AB4462">
        <w:rPr>
          <w:rFonts w:ascii="Arial" w:hAnsi="Arial" w:cs="Arial"/>
          <w:highlight w:val="yellow"/>
        </w:rPr>
        <w:t xml:space="preserve"> sottoscritto</w:t>
      </w:r>
      <w:r w:rsidR="008B5012" w:rsidRPr="00AB4462">
        <w:rPr>
          <w:rFonts w:ascii="Arial" w:hAnsi="Arial" w:cs="Arial"/>
          <w:highlight w:val="yellow"/>
        </w:rPr>
        <w:t>/a</w:t>
      </w:r>
      <w:r w:rsidRPr="00AB4462">
        <w:rPr>
          <w:rFonts w:ascii="Arial" w:hAnsi="Arial" w:cs="Arial"/>
          <w:highlight w:val="yellow"/>
        </w:rPr>
        <w:t xml:space="preserve"> </w:t>
      </w:r>
      <w:r w:rsidR="008B5012" w:rsidRPr="00AB4462">
        <w:rPr>
          <w:rFonts w:ascii="Arial" w:hAnsi="Arial" w:cs="Arial"/>
          <w:highlight w:val="yellow"/>
        </w:rPr>
        <w:t>__________________</w:t>
      </w:r>
      <w:r w:rsidRPr="00AB4462">
        <w:rPr>
          <w:rFonts w:ascii="Arial" w:hAnsi="Arial" w:cs="Arial"/>
          <w:highlight w:val="yellow"/>
        </w:rPr>
        <w:t>, residente a</w:t>
      </w:r>
      <w:r w:rsidR="008B5012" w:rsidRPr="00AB4462">
        <w:rPr>
          <w:rFonts w:ascii="Arial" w:hAnsi="Arial" w:cs="Arial"/>
          <w:highlight w:val="yellow"/>
        </w:rPr>
        <w:t>______________________, c</w:t>
      </w:r>
      <w:r w:rsidRPr="00AB4462">
        <w:rPr>
          <w:rFonts w:ascii="Arial" w:hAnsi="Arial" w:cs="Arial"/>
          <w:highlight w:val="yellow"/>
        </w:rPr>
        <w:t>.a.p.</w:t>
      </w:r>
      <w:r w:rsidR="008B5012" w:rsidRPr="00AB4462">
        <w:rPr>
          <w:rFonts w:ascii="Arial" w:hAnsi="Arial" w:cs="Arial"/>
          <w:highlight w:val="yellow"/>
        </w:rPr>
        <w:t>_____</w:t>
      </w:r>
      <w:r w:rsidRPr="00AB4462">
        <w:rPr>
          <w:rFonts w:ascii="Arial" w:hAnsi="Arial" w:cs="Arial"/>
          <w:highlight w:val="yellow"/>
        </w:rPr>
        <w:t>, iscritto</w:t>
      </w:r>
      <w:r w:rsidR="008B5012" w:rsidRPr="00AB4462">
        <w:rPr>
          <w:rFonts w:ascii="Arial" w:hAnsi="Arial" w:cs="Arial"/>
          <w:highlight w:val="yellow"/>
        </w:rPr>
        <w:t>/a</w:t>
      </w:r>
      <w:r w:rsidRPr="00AB4462">
        <w:rPr>
          <w:rFonts w:ascii="Arial" w:hAnsi="Arial" w:cs="Arial"/>
          <w:highlight w:val="yellow"/>
        </w:rPr>
        <w:t xml:space="preserve"> all’albo dei </w:t>
      </w:r>
      <w:r w:rsidR="008B5012" w:rsidRPr="00AB4462">
        <w:rPr>
          <w:rFonts w:ascii="Arial" w:hAnsi="Arial" w:cs="Arial"/>
          <w:highlight w:val="yellow"/>
        </w:rPr>
        <w:t>_________</w:t>
      </w:r>
      <w:r w:rsidRPr="00AB4462">
        <w:rPr>
          <w:rFonts w:ascii="Arial" w:hAnsi="Arial" w:cs="Arial"/>
          <w:highlight w:val="yellow"/>
        </w:rPr>
        <w:t xml:space="preserve"> (n°</w:t>
      </w:r>
      <w:r w:rsidR="00386419" w:rsidRPr="00AB4462">
        <w:rPr>
          <w:rFonts w:ascii="Arial" w:hAnsi="Arial" w:cs="Arial"/>
          <w:highlight w:val="yellow"/>
        </w:rPr>
        <w:t xml:space="preserve"> </w:t>
      </w:r>
      <w:r w:rsidR="008B5012" w:rsidRPr="00AB4462">
        <w:rPr>
          <w:rFonts w:ascii="Arial" w:hAnsi="Arial" w:cs="Arial"/>
          <w:highlight w:val="yellow"/>
        </w:rPr>
        <w:t>______</w:t>
      </w:r>
      <w:r w:rsidR="00386419" w:rsidRPr="00AB4462">
        <w:rPr>
          <w:rFonts w:ascii="Arial" w:hAnsi="Arial" w:cs="Arial"/>
          <w:highlight w:val="yellow"/>
        </w:rPr>
        <w:t xml:space="preserve">), prestante servizio presso </w:t>
      </w:r>
      <w:r w:rsidR="008B5012" w:rsidRPr="00AB4462">
        <w:rPr>
          <w:rFonts w:ascii="Arial" w:hAnsi="Arial" w:cs="Arial"/>
          <w:highlight w:val="yellow"/>
        </w:rPr>
        <w:t>_______________________</w:t>
      </w:r>
      <w:r w:rsidR="006F1401" w:rsidRPr="00AB4462">
        <w:rPr>
          <w:rFonts w:ascii="Arial" w:hAnsi="Arial" w:cs="Arial"/>
          <w:highlight w:val="yellow"/>
        </w:rPr>
        <w:t xml:space="preserve">di </w:t>
      </w:r>
      <w:r w:rsidR="008B5012" w:rsidRPr="00AB4462">
        <w:rPr>
          <w:rFonts w:ascii="Arial" w:hAnsi="Arial" w:cs="Arial"/>
          <w:highlight w:val="yellow"/>
        </w:rPr>
        <w:t>________________</w:t>
      </w:r>
      <w:r w:rsidR="00176C76">
        <w:rPr>
          <w:rFonts w:ascii="Arial" w:hAnsi="Arial" w:cs="Arial"/>
          <w:highlight w:val="yellow"/>
        </w:rPr>
        <w:t xml:space="preserve"> (indicare questa qualifica solo se sanitario)</w:t>
      </w:r>
    </w:p>
    <w:p w:rsidR="006F1401" w:rsidRPr="00386419" w:rsidRDefault="006F1401" w:rsidP="00143AB4">
      <w:pPr>
        <w:jc w:val="both"/>
        <w:rPr>
          <w:rFonts w:ascii="Arial" w:hAnsi="Arial" w:cs="Arial"/>
        </w:rPr>
      </w:pPr>
    </w:p>
    <w:p w:rsidR="00EC0C9D" w:rsidRDefault="00C4643A" w:rsidP="00EC0C9D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Riscontrato che i medicinali in oggetto </w:t>
      </w:r>
      <w:r w:rsidR="00003D28">
        <w:rPr>
          <w:rFonts w:ascii="Arial" w:hAnsi="Arial" w:cs="Arial"/>
        </w:rPr>
        <w:t>risultano nocivi</w:t>
      </w:r>
      <w:r>
        <w:rPr>
          <w:rFonts w:ascii="Arial" w:hAnsi="Arial" w:cs="Arial"/>
        </w:rPr>
        <w:t xml:space="preserve"> alle normali condizioni di </w:t>
      </w:r>
      <w:r w:rsidR="00B7181C">
        <w:rPr>
          <w:rFonts w:ascii="Arial" w:hAnsi="Arial" w:cs="Arial"/>
        </w:rPr>
        <w:t>impiego (</w:t>
      </w:r>
      <w:r w:rsidR="00003D28">
        <w:rPr>
          <w:rFonts w:ascii="Arial" w:hAnsi="Arial" w:cs="Arial"/>
        </w:rPr>
        <w:t xml:space="preserve">con l’aggravante del fatto che vengono somministrati a persone sane) </w:t>
      </w:r>
      <w:r>
        <w:rPr>
          <w:rFonts w:ascii="Arial" w:hAnsi="Arial" w:cs="Arial"/>
        </w:rPr>
        <w:t>in base ai dati d</w:t>
      </w:r>
      <w:r w:rsidR="00EC0C9D" w:rsidRPr="00386419">
        <w:rPr>
          <w:rFonts w:ascii="Arial" w:hAnsi="Arial" w:cs="Arial"/>
        </w:rPr>
        <w:t xml:space="preserve">el </w:t>
      </w:r>
      <w:r w:rsidR="00EE5E93" w:rsidRPr="00386419">
        <w:rPr>
          <w:rFonts w:ascii="Arial" w:hAnsi="Arial" w:cs="Arial"/>
        </w:rPr>
        <w:t>XII</w:t>
      </w:r>
      <w:r w:rsidR="00F641E9">
        <w:rPr>
          <w:rFonts w:ascii="Arial" w:hAnsi="Arial" w:cs="Arial"/>
        </w:rPr>
        <w:t>I</w:t>
      </w:r>
      <w:r w:rsidR="00EE5E93" w:rsidRPr="00386419">
        <w:rPr>
          <w:rFonts w:ascii="Arial" w:hAnsi="Arial" w:cs="Arial"/>
        </w:rPr>
        <w:t xml:space="preserve"> report di Farmacovigilanza di AIFA del </w:t>
      </w:r>
      <w:r w:rsidR="00F641E9">
        <w:rPr>
          <w:rFonts w:ascii="Arial" w:hAnsi="Arial" w:cs="Arial"/>
        </w:rPr>
        <w:t>03 novembre</w:t>
      </w:r>
      <w:r w:rsidR="00EC0C9D" w:rsidRPr="00386419">
        <w:rPr>
          <w:rFonts w:ascii="Arial" w:hAnsi="Arial" w:cs="Arial"/>
        </w:rPr>
        <w:t xml:space="preserve"> 2022 (</w:t>
      </w:r>
      <w:hyperlink r:id="rId15" w:history="1">
        <w:r w:rsidR="00F641E9" w:rsidRPr="00B7181C">
          <w:rPr>
            <w:rStyle w:val="Collegamentoipertestuale"/>
          </w:rPr>
          <w:t>Tredicesimo Rapporto AIFA sulla sorveglianza dei vaccini anti-COVID-19</w:t>
        </w:r>
      </w:hyperlink>
      <w:r w:rsidR="00EC0C9D" w:rsidRPr="00386419">
        <w:rPr>
          <w:rFonts w:ascii="Arial" w:hAnsi="Arial" w:cs="Arial"/>
        </w:rPr>
        <w:t>) ch</w:t>
      </w:r>
      <w:r w:rsidR="00F641E9">
        <w:rPr>
          <w:rFonts w:ascii="Arial" w:hAnsi="Arial" w:cs="Arial"/>
        </w:rPr>
        <w:t>e attestano la presenza di n.139.548</w:t>
      </w:r>
      <w:r w:rsidR="00EC0C9D" w:rsidRPr="00386419">
        <w:rPr>
          <w:rFonts w:ascii="Arial" w:hAnsi="Arial" w:cs="Arial"/>
        </w:rPr>
        <w:t xml:space="preserve"> segnalazioni di sospette rea</w:t>
      </w:r>
      <w:r w:rsidR="00F641E9">
        <w:rPr>
          <w:rFonts w:ascii="Arial" w:hAnsi="Arial" w:cs="Arial"/>
        </w:rPr>
        <w:t>zioni avverse, delle quali n. 25.839</w:t>
      </w:r>
      <w:r w:rsidR="00EC0C9D" w:rsidRPr="00386419">
        <w:rPr>
          <w:rFonts w:ascii="Arial" w:hAnsi="Arial" w:cs="Arial"/>
        </w:rPr>
        <w:t xml:space="preserve"> si riferiscono ad eventi a</w:t>
      </w:r>
      <w:r w:rsidR="000028DF" w:rsidRPr="00386419">
        <w:rPr>
          <w:rFonts w:ascii="Arial" w:hAnsi="Arial" w:cs="Arial"/>
        </w:rPr>
        <w:t>vvers</w:t>
      </w:r>
      <w:r w:rsidR="00EC0C9D" w:rsidRPr="00386419">
        <w:rPr>
          <w:rFonts w:ascii="Arial" w:hAnsi="Arial" w:cs="Arial"/>
        </w:rPr>
        <w:t>i gravi, nonc</w:t>
      </w:r>
      <w:r w:rsidR="00F641E9">
        <w:rPr>
          <w:rFonts w:ascii="Arial" w:hAnsi="Arial" w:cs="Arial"/>
        </w:rPr>
        <w:t>hé la segnalazione di almeno 955</w:t>
      </w:r>
      <w:r w:rsidR="00EC0C9D" w:rsidRPr="00386419">
        <w:rPr>
          <w:rFonts w:ascii="Arial" w:hAnsi="Arial" w:cs="Arial"/>
        </w:rPr>
        <w:t xml:space="preserve"> decessi dei quali 29 sono certamente correlati</w:t>
      </w:r>
      <w:r w:rsidR="00A24682">
        <w:rPr>
          <w:rFonts w:ascii="Arial" w:hAnsi="Arial" w:cs="Arial"/>
        </w:rPr>
        <w:t>,</w:t>
      </w:r>
      <w:r w:rsidR="00EC0C9D" w:rsidRPr="00386419">
        <w:rPr>
          <w:rFonts w:ascii="Arial" w:hAnsi="Arial" w:cs="Arial"/>
        </w:rPr>
        <w:t xml:space="preserve"> </w:t>
      </w:r>
      <w:r w:rsidR="00A24682">
        <w:rPr>
          <w:rFonts w:ascii="Arial" w:hAnsi="Arial" w:cs="Arial"/>
        </w:rPr>
        <w:t xml:space="preserve">secondo lo stretto algoritmo dell’OMS, </w:t>
      </w:r>
      <w:r w:rsidR="00EC0C9D" w:rsidRPr="00386419">
        <w:rPr>
          <w:rFonts w:ascii="Arial" w:hAnsi="Arial" w:cs="Arial"/>
        </w:rPr>
        <w:t>alla vaccinazione Covid-19 (e gli altri non escludibili).</w:t>
      </w:r>
    </w:p>
    <w:p w:rsidR="00B7181C" w:rsidRPr="00B7181C" w:rsidRDefault="00EF2821" w:rsidP="00B7181C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Rilevato dal </w:t>
      </w:r>
      <w:r w:rsidR="00B7181C" w:rsidRPr="00386419">
        <w:rPr>
          <w:rFonts w:ascii="Arial" w:hAnsi="Arial" w:cs="Arial"/>
        </w:rPr>
        <w:t>confronto dei dati italiani con quelli del VAERS dove risulterebbero sottostimati i dati</w:t>
      </w:r>
      <w:r w:rsidR="00B7181C">
        <w:rPr>
          <w:rFonts w:ascii="Arial" w:hAnsi="Arial" w:cs="Arial"/>
        </w:rPr>
        <w:t xml:space="preserve"> di farmacovigilanza</w:t>
      </w:r>
      <w:r w:rsidR="00B7181C" w:rsidRPr="00386419">
        <w:rPr>
          <w:rFonts w:ascii="Arial" w:hAnsi="Arial" w:cs="Arial"/>
        </w:rPr>
        <w:t xml:space="preserve"> Italiani a livello esponenziale</w:t>
      </w:r>
      <w:r w:rsidR="00B7181C">
        <w:rPr>
          <w:rFonts w:ascii="Arial" w:hAnsi="Arial" w:cs="Arial"/>
        </w:rPr>
        <w:t xml:space="preserve"> (</w:t>
      </w:r>
      <w:hyperlink r:id="rId16" w:history="1">
        <w:r w:rsidR="00B7181C">
          <w:rPr>
            <w:rStyle w:val="Collegamentoipertestuale"/>
          </w:rPr>
          <w:t>VAERS - Data (hhs.gov)</w:t>
        </w:r>
      </w:hyperlink>
      <w:r w:rsidR="00B7181C">
        <w:t>).</w:t>
      </w:r>
    </w:p>
    <w:p w:rsidR="00C4643A" w:rsidRDefault="00C4643A" w:rsidP="00EC0C9D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Rappresentato che il medicinale non permette di ottenere l’effetto terapeutico per il quale è stato autorizzato (</w:t>
      </w:r>
      <w:r w:rsidR="00B7181C">
        <w:rPr>
          <w:rFonts w:ascii="Arial" w:hAnsi="Arial" w:cs="Arial"/>
        </w:rPr>
        <w:t>prevenzione della malattia</w:t>
      </w:r>
      <w:r w:rsidR="00410D7C">
        <w:rPr>
          <w:rFonts w:ascii="Arial" w:hAnsi="Arial" w:cs="Arial"/>
        </w:rPr>
        <w:t xml:space="preserve"> covid-19</w:t>
      </w:r>
      <w:r w:rsidR="00B7181C">
        <w:rPr>
          <w:rFonts w:ascii="Arial" w:hAnsi="Arial" w:cs="Arial"/>
        </w:rPr>
        <w:t xml:space="preserve"> </w:t>
      </w:r>
      <w:r w:rsidR="00B7181C" w:rsidRPr="00701CC4">
        <w:rPr>
          <w:rFonts w:ascii="Arial" w:hAnsi="Arial" w:cs="Arial"/>
          <w:u w:val="single"/>
        </w:rPr>
        <w:t>di qualsiasi grado</w:t>
      </w:r>
      <w:r w:rsidR="00A24682">
        <w:rPr>
          <w:rFonts w:ascii="Arial" w:hAnsi="Arial" w:cs="Arial"/>
        </w:rPr>
        <w:t>,</w:t>
      </w:r>
      <w:r w:rsidR="00B7181C">
        <w:rPr>
          <w:rFonts w:ascii="Arial" w:hAnsi="Arial" w:cs="Arial"/>
        </w:rPr>
        <w:t xml:space="preserve"> non solo</w:t>
      </w:r>
      <w:r w:rsidR="00B90B58">
        <w:rPr>
          <w:rFonts w:ascii="Arial" w:hAnsi="Arial" w:cs="Arial"/>
        </w:rPr>
        <w:t xml:space="preserve"> quindi</w:t>
      </w:r>
      <w:r w:rsidR="00B7181C">
        <w:rPr>
          <w:rFonts w:ascii="Arial" w:hAnsi="Arial" w:cs="Arial"/>
        </w:rPr>
        <w:t xml:space="preserve"> la forma grave e</w:t>
      </w:r>
      <w:r w:rsidR="00003D28">
        <w:rPr>
          <w:rFonts w:ascii="Arial" w:hAnsi="Arial" w:cs="Arial"/>
        </w:rPr>
        <w:t>/o</w:t>
      </w:r>
      <w:r w:rsidR="00B7181C">
        <w:rPr>
          <w:rFonts w:ascii="Arial" w:hAnsi="Arial" w:cs="Arial"/>
        </w:rPr>
        <w:t xml:space="preserve"> quella che porta ad ospedalizzazione</w:t>
      </w:r>
      <w:r>
        <w:rPr>
          <w:rFonts w:ascii="Arial" w:hAnsi="Arial" w:cs="Arial"/>
        </w:rPr>
        <w:t>)</w:t>
      </w:r>
    </w:p>
    <w:p w:rsidR="00C4643A" w:rsidRPr="00386419" w:rsidRDefault="00C4643A" w:rsidP="00EC0C9D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Valutato che il rapporto rischio beneficio non può mai essere </w:t>
      </w:r>
      <w:r w:rsidR="00B90B58">
        <w:rPr>
          <w:rFonts w:ascii="Arial" w:hAnsi="Arial" w:cs="Arial"/>
        </w:rPr>
        <w:t>favorevole</w:t>
      </w:r>
      <w:r>
        <w:rPr>
          <w:rFonts w:ascii="Arial" w:hAnsi="Arial" w:cs="Arial"/>
        </w:rPr>
        <w:t xml:space="preserve"> quando a fronte di una mortalità di una fascia di popolazione di 82 anni di età media</w:t>
      </w:r>
      <w:r w:rsidR="00B7181C">
        <w:rPr>
          <w:rFonts w:ascii="Arial" w:hAnsi="Arial" w:cs="Arial"/>
        </w:rPr>
        <w:t xml:space="preserve"> viene m</w:t>
      </w:r>
      <w:r w:rsidR="00003D28">
        <w:rPr>
          <w:rFonts w:ascii="Arial" w:hAnsi="Arial" w:cs="Arial"/>
        </w:rPr>
        <w:t>essa in serio pericolo la</w:t>
      </w:r>
      <w:r w:rsidR="00B7181C">
        <w:rPr>
          <w:rFonts w:ascii="Arial" w:hAnsi="Arial" w:cs="Arial"/>
        </w:rPr>
        <w:t xml:space="preserve"> vita </w:t>
      </w:r>
      <w:r w:rsidR="00003D28">
        <w:rPr>
          <w:rFonts w:ascii="Arial" w:hAnsi="Arial" w:cs="Arial"/>
        </w:rPr>
        <w:t>d</w:t>
      </w:r>
      <w:r w:rsidR="00B7181C">
        <w:rPr>
          <w:rFonts w:ascii="Arial" w:hAnsi="Arial" w:cs="Arial"/>
        </w:rPr>
        <w:t xml:space="preserve">i giovani che, senza alcun fattore di rischio, non trarrebbero alcun beneficio a fronte di un potenziale pericolo nell’utilizzo di terapie geniche sperimentali </w:t>
      </w:r>
      <w:r w:rsidR="00DA22CE">
        <w:rPr>
          <w:rFonts w:ascii="Arial" w:hAnsi="Arial" w:cs="Arial"/>
        </w:rPr>
        <w:t>(e quindi non certamente sicure per definizione)</w:t>
      </w:r>
    </w:p>
    <w:p w:rsidR="00EC0C9D" w:rsidRDefault="00EC0C9D" w:rsidP="00EC0C9D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386419">
        <w:rPr>
          <w:rFonts w:ascii="Arial" w:hAnsi="Arial" w:cs="Arial"/>
        </w:rPr>
        <w:t xml:space="preserve">In relazione all’attività svolta di corretta informazione, appropriata prescrizione e somministrazione a </w:t>
      </w:r>
      <w:r w:rsidR="00386419">
        <w:rPr>
          <w:rFonts w:ascii="Arial" w:hAnsi="Arial" w:cs="Arial"/>
        </w:rPr>
        <w:t>cui noi sanitari</w:t>
      </w:r>
      <w:r w:rsidR="00410D7C">
        <w:rPr>
          <w:rFonts w:ascii="Arial" w:hAnsi="Arial" w:cs="Arial"/>
        </w:rPr>
        <w:t>/operatori in ambito sanitario</w:t>
      </w:r>
      <w:r w:rsidR="00386419">
        <w:rPr>
          <w:rFonts w:ascii="Arial" w:hAnsi="Arial" w:cs="Arial"/>
        </w:rPr>
        <w:t xml:space="preserve"> siamo tenuti ad attenerci a garanzia della sicurezza per i pazienti</w:t>
      </w:r>
    </w:p>
    <w:p w:rsidR="00E417CB" w:rsidRPr="00EE3E53" w:rsidRDefault="00E417CB" w:rsidP="00EC0C9D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In relazione al riscontro </w:t>
      </w:r>
      <w:r w:rsidR="0002496B">
        <w:rPr>
          <w:rFonts w:ascii="Arial" w:hAnsi="Arial" w:cs="Arial"/>
        </w:rPr>
        <w:t xml:space="preserve">dalle schede di sicurezza </w:t>
      </w:r>
      <w:r>
        <w:rPr>
          <w:rFonts w:ascii="Arial" w:hAnsi="Arial" w:cs="Arial"/>
        </w:rPr>
        <w:t xml:space="preserve">di sostanze cancerogene e </w:t>
      </w:r>
      <w:proofErr w:type="spellStart"/>
      <w:r>
        <w:rPr>
          <w:rFonts w:ascii="Arial" w:hAnsi="Arial" w:cs="Arial"/>
        </w:rPr>
        <w:t>genotossiche</w:t>
      </w:r>
      <w:proofErr w:type="spellEnd"/>
      <w:r>
        <w:rPr>
          <w:rFonts w:ascii="Arial" w:hAnsi="Arial" w:cs="Arial"/>
        </w:rPr>
        <w:t xml:space="preserve"> tra gli eccipienti descritti in sc</w:t>
      </w:r>
      <w:r w:rsidR="00EE3E53">
        <w:rPr>
          <w:rFonts w:ascii="Arial" w:hAnsi="Arial" w:cs="Arial"/>
        </w:rPr>
        <w:t>h</w:t>
      </w:r>
      <w:r>
        <w:rPr>
          <w:rFonts w:ascii="Arial" w:hAnsi="Arial" w:cs="Arial"/>
        </w:rPr>
        <w:t>eda tecnica delle specialità medicinali</w:t>
      </w:r>
      <w:r w:rsidR="00EE3E53">
        <w:rPr>
          <w:rFonts w:ascii="Arial" w:hAnsi="Arial" w:cs="Arial"/>
        </w:rPr>
        <w:t xml:space="preserve"> </w:t>
      </w:r>
      <w:proofErr w:type="spellStart"/>
      <w:r w:rsidR="00EE3E53">
        <w:rPr>
          <w:rFonts w:ascii="Arial" w:hAnsi="Arial" w:cs="Arial"/>
        </w:rPr>
        <w:t>Comirnaty</w:t>
      </w:r>
      <w:proofErr w:type="spellEnd"/>
      <w:r w:rsidR="00EE3E53">
        <w:rPr>
          <w:rFonts w:ascii="Arial" w:hAnsi="Arial" w:cs="Arial"/>
        </w:rPr>
        <w:t xml:space="preserve"> e </w:t>
      </w:r>
      <w:proofErr w:type="spellStart"/>
      <w:r w:rsidR="00EE3E53">
        <w:rPr>
          <w:rFonts w:ascii="Arial" w:hAnsi="Arial" w:cs="Arial"/>
        </w:rPr>
        <w:t>Spikevax</w:t>
      </w:r>
      <w:proofErr w:type="spellEnd"/>
      <w:r>
        <w:rPr>
          <w:rFonts w:ascii="Arial" w:hAnsi="Arial" w:cs="Arial"/>
        </w:rPr>
        <w:t xml:space="preserve"> (ALC 0315, ALC </w:t>
      </w:r>
      <w:r>
        <w:rPr>
          <w:rFonts w:ascii="Arial" w:hAnsi="Arial" w:cs="Arial"/>
        </w:rPr>
        <w:lastRenderedPageBreak/>
        <w:t xml:space="preserve">0159, DSPC, SM102) </w:t>
      </w:r>
      <w:r w:rsidRPr="00EE3E53">
        <w:rPr>
          <w:rFonts w:ascii="Arial" w:hAnsi="Arial" w:cs="Arial"/>
          <w:u w:val="single"/>
        </w:rPr>
        <w:t>tali da non essere utilizzabili né a scopo diagnostico né terapeutico sugli uomini e sugli animali</w:t>
      </w:r>
    </w:p>
    <w:p w:rsidR="00E417CB" w:rsidRDefault="00E417CB" w:rsidP="00EC0C9D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 relazione alla</w:t>
      </w:r>
      <w:r w:rsidR="00EF2821">
        <w:rPr>
          <w:rFonts w:ascii="Arial" w:hAnsi="Arial" w:cs="Arial"/>
        </w:rPr>
        <w:t xml:space="preserve"> probabile</w:t>
      </w:r>
      <w:r>
        <w:rPr>
          <w:rFonts w:ascii="Arial" w:hAnsi="Arial" w:cs="Arial"/>
        </w:rPr>
        <w:t xml:space="preserve"> mancanza di informazioni sulla qualità ed il controllo delle sostanze presenti tra gli eccipienti, nonché assenza di informazioni che dimostrino di essere conformi a standard adeguati all’uso previsto (allegato 1 </w:t>
      </w:r>
      <w:proofErr w:type="gramStart"/>
      <w:r>
        <w:rPr>
          <w:rFonts w:ascii="Arial" w:hAnsi="Arial" w:cs="Arial"/>
        </w:rPr>
        <w:t>-  3.2.2.4</w:t>
      </w:r>
      <w:proofErr w:type="gramEnd"/>
      <w:r>
        <w:rPr>
          <w:rFonts w:ascii="Arial" w:hAnsi="Arial" w:cs="Arial"/>
        </w:rPr>
        <w:t xml:space="preserve"> lettera a art. 8 D.lgs. 219/2006)</w:t>
      </w:r>
    </w:p>
    <w:p w:rsidR="0014182B" w:rsidRDefault="00E417CB" w:rsidP="0014182B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relazione alla </w:t>
      </w:r>
      <w:r w:rsidR="00EF2821">
        <w:rPr>
          <w:rFonts w:ascii="Arial" w:hAnsi="Arial" w:cs="Arial"/>
        </w:rPr>
        <w:t xml:space="preserve">presunta </w:t>
      </w:r>
      <w:r>
        <w:rPr>
          <w:rFonts w:ascii="Arial" w:hAnsi="Arial" w:cs="Arial"/>
        </w:rPr>
        <w:t>mancanza sui nuovi eccipienti utilizzati per la prima volta in un medicinale delle informazioni complete sulla fabbricazione, la caratterizzazione e i controlli, con riferimenti ai dati d’appoggio sulla sicurezza, sia non clinici che clinici</w:t>
      </w:r>
      <w:r w:rsidR="008E3ABD">
        <w:rPr>
          <w:rFonts w:ascii="Arial" w:hAnsi="Arial" w:cs="Arial"/>
        </w:rPr>
        <w:t xml:space="preserve"> (allegato 1 </w:t>
      </w:r>
      <w:proofErr w:type="gramStart"/>
      <w:r w:rsidR="008E3ABD">
        <w:rPr>
          <w:rFonts w:ascii="Arial" w:hAnsi="Arial" w:cs="Arial"/>
        </w:rPr>
        <w:t>-  3.2.2.4</w:t>
      </w:r>
      <w:proofErr w:type="gramEnd"/>
      <w:r w:rsidR="008E3ABD">
        <w:rPr>
          <w:rFonts w:ascii="Arial" w:hAnsi="Arial" w:cs="Arial"/>
        </w:rPr>
        <w:t xml:space="preserve"> lettera d art. 8 D.lgs. 219/2006)</w:t>
      </w:r>
    </w:p>
    <w:p w:rsidR="0014182B" w:rsidRDefault="0014182B" w:rsidP="0014182B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14182B">
        <w:rPr>
          <w:rFonts w:ascii="Arial" w:hAnsi="Arial" w:cs="Arial"/>
        </w:rPr>
        <w:t>In riferimento a quanto dichiarato sul sito dell’EMA dalla stessa ditte produttrice Pfizer a pagina 55 (</w:t>
      </w:r>
      <w:hyperlink r:id="rId17" w:history="1">
        <w:r w:rsidRPr="0014182B">
          <w:rPr>
            <w:rStyle w:val="Collegamentoipertestuale"/>
            <w:rFonts w:ascii="CIDFont+F1" w:hAnsi="CIDFont+F1" w:cs="CIDFont+F1"/>
          </w:rPr>
          <w:t>https://www.ema.europa.eu/en/documents/assessment-report/comirnaty-epar-public-assessment-report_en.pdf</w:t>
        </w:r>
      </w:hyperlink>
      <w:r w:rsidRPr="0014182B">
        <w:rPr>
          <w:rFonts w:ascii="CIDFont+F1" w:hAnsi="CIDFont+F1" w:cs="CIDFont+F1"/>
          <w:color w:val="0563C2"/>
        </w:rPr>
        <w:t xml:space="preserve"> - </w:t>
      </w:r>
      <w:r w:rsidRPr="0014182B">
        <w:rPr>
          <w:rFonts w:ascii="Arial" w:hAnsi="Arial" w:cs="Arial"/>
        </w:rPr>
        <w:t xml:space="preserve">“Il nuovo eccipiente ALC-0159 contiene una potenziale porzione di acetammide. La valutazione del rischio effettuata dal richiedente indica che il rischio di </w:t>
      </w:r>
      <w:proofErr w:type="spellStart"/>
      <w:r w:rsidRPr="0014182B">
        <w:rPr>
          <w:rFonts w:ascii="Arial" w:hAnsi="Arial" w:cs="Arial"/>
        </w:rPr>
        <w:t>genotossicit</w:t>
      </w:r>
      <w:r w:rsidRPr="0014182B">
        <w:rPr>
          <w:rFonts w:ascii="Arial" w:hAnsi="Arial" w:cs="Arial" w:hint="eastAsia"/>
        </w:rPr>
        <w:t>à</w:t>
      </w:r>
      <w:proofErr w:type="spellEnd"/>
      <w:r w:rsidRPr="0014182B">
        <w:rPr>
          <w:rFonts w:ascii="Arial" w:hAnsi="Arial" w:cs="Arial"/>
        </w:rPr>
        <w:t xml:space="preserve"> relativo a questo eccipiente </w:t>
      </w:r>
      <w:r w:rsidRPr="0014182B">
        <w:rPr>
          <w:rFonts w:ascii="Arial" w:hAnsi="Arial" w:cs="Arial" w:hint="eastAsia"/>
        </w:rPr>
        <w:t>è</w:t>
      </w:r>
      <w:r w:rsidRPr="0014182B">
        <w:rPr>
          <w:rFonts w:ascii="Arial" w:hAnsi="Arial" w:cs="Arial"/>
        </w:rPr>
        <w:t xml:space="preserve"> molto basso sulla base dei dati della letteratura in cui la </w:t>
      </w:r>
      <w:proofErr w:type="spellStart"/>
      <w:r w:rsidRPr="0014182B">
        <w:rPr>
          <w:rFonts w:ascii="Arial" w:hAnsi="Arial" w:cs="Arial"/>
        </w:rPr>
        <w:t>genotossicit</w:t>
      </w:r>
      <w:r w:rsidRPr="0014182B">
        <w:rPr>
          <w:rFonts w:ascii="Arial" w:hAnsi="Arial" w:cs="Arial" w:hint="eastAsia"/>
        </w:rPr>
        <w:t>à</w:t>
      </w:r>
      <w:proofErr w:type="spellEnd"/>
      <w:r w:rsidRPr="0014182B">
        <w:rPr>
          <w:rFonts w:ascii="Arial" w:hAnsi="Arial" w:cs="Arial"/>
        </w:rPr>
        <w:t xml:space="preserve"> dell'acetamide </w:t>
      </w:r>
      <w:r w:rsidRPr="0014182B">
        <w:rPr>
          <w:rFonts w:ascii="Arial" w:hAnsi="Arial" w:cs="Arial" w:hint="eastAsia"/>
        </w:rPr>
        <w:t>è</w:t>
      </w:r>
      <w:r w:rsidRPr="0014182B">
        <w:rPr>
          <w:rFonts w:ascii="Arial" w:hAnsi="Arial" w:cs="Arial"/>
        </w:rPr>
        <w:t xml:space="preserve"> associata a dosi elevate e somministrazione cronica (</w:t>
      </w:r>
      <w:r w:rsidRPr="0014182B">
        <w:rPr>
          <w:rFonts w:ascii="Arial" w:hAnsi="Arial" w:cs="Arial" w:hint="eastAsia"/>
        </w:rPr>
        <w:t>≥</w:t>
      </w:r>
      <w:r w:rsidRPr="0014182B">
        <w:rPr>
          <w:rFonts w:ascii="Arial" w:hAnsi="Arial" w:cs="Arial"/>
        </w:rPr>
        <w:t>1000 mg/kg/giorno). Poich</w:t>
      </w:r>
      <w:r w:rsidRPr="0014182B">
        <w:rPr>
          <w:rFonts w:ascii="Arial" w:hAnsi="Arial" w:cs="Arial" w:hint="eastAsia"/>
        </w:rPr>
        <w:t>é</w:t>
      </w:r>
      <w:r w:rsidRPr="0014182B">
        <w:rPr>
          <w:rFonts w:ascii="Arial" w:hAnsi="Arial" w:cs="Arial"/>
        </w:rPr>
        <w:t xml:space="preserve"> la quantit</w:t>
      </w:r>
      <w:r w:rsidRPr="0014182B">
        <w:rPr>
          <w:rFonts w:ascii="Arial" w:hAnsi="Arial" w:cs="Arial" w:hint="eastAsia"/>
        </w:rPr>
        <w:t>à</w:t>
      </w:r>
      <w:r w:rsidRPr="0014182B">
        <w:rPr>
          <w:rFonts w:ascii="Arial" w:hAnsi="Arial" w:cs="Arial"/>
        </w:rPr>
        <w:t xml:space="preserve"> di eccipiente ALC 0159 nel prodotto finito </w:t>
      </w:r>
      <w:r w:rsidRPr="0014182B">
        <w:rPr>
          <w:rFonts w:ascii="Arial" w:hAnsi="Arial" w:cs="Arial" w:hint="eastAsia"/>
        </w:rPr>
        <w:t>è</w:t>
      </w:r>
      <w:r w:rsidRPr="0014182B">
        <w:rPr>
          <w:rFonts w:ascii="Arial" w:hAnsi="Arial" w:cs="Arial"/>
        </w:rPr>
        <w:t xml:space="preserve"> bassa (50 </w:t>
      </w:r>
      <w:r w:rsidRPr="0014182B">
        <w:rPr>
          <w:rFonts w:ascii="Arial" w:hAnsi="Arial" w:cs="Arial" w:hint="eastAsia"/>
        </w:rPr>
        <w:t>μ</w:t>
      </w:r>
      <w:r w:rsidRPr="0014182B">
        <w:rPr>
          <w:rFonts w:ascii="Arial" w:hAnsi="Arial" w:cs="Arial"/>
        </w:rPr>
        <w:t xml:space="preserve">g/dose), </w:t>
      </w:r>
      <w:r w:rsidRPr="00AE459D">
        <w:rPr>
          <w:rFonts w:ascii="Arial" w:hAnsi="Arial" w:cs="Arial"/>
        </w:rPr>
        <w:t xml:space="preserve">la sua clearance </w:t>
      </w:r>
      <w:r w:rsidRPr="00AE459D">
        <w:rPr>
          <w:rFonts w:ascii="Arial" w:hAnsi="Arial" w:cs="Arial" w:hint="eastAsia"/>
        </w:rPr>
        <w:t>è</w:t>
      </w:r>
      <w:r w:rsidRPr="00AE459D">
        <w:rPr>
          <w:rFonts w:ascii="Arial" w:hAnsi="Arial" w:cs="Arial"/>
        </w:rPr>
        <w:t xml:space="preserve"> elevata e</w:t>
      </w:r>
      <w:r w:rsidRPr="0014182B">
        <w:rPr>
          <w:rFonts w:ascii="Arial" w:hAnsi="Arial" w:cs="Arial"/>
          <w:b/>
          <w:u w:val="single"/>
        </w:rPr>
        <w:t xml:space="preserve"> solo due somministrazioni del prodotto sono raccomandate per l'uomo</w:t>
      </w:r>
      <w:r w:rsidRPr="0014182B">
        <w:rPr>
          <w:rFonts w:ascii="Arial" w:hAnsi="Arial" w:cs="Arial"/>
        </w:rPr>
        <w:t xml:space="preserve">” </w:t>
      </w:r>
    </w:p>
    <w:p w:rsidR="00E417CB" w:rsidRPr="00C4643A" w:rsidRDefault="00C4643A" w:rsidP="00EC0C9D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Ravvisato che dalle schede tecniche</w:t>
      </w:r>
      <w:r w:rsidR="0014182B" w:rsidRPr="00C4643A">
        <w:rPr>
          <w:rFonts w:ascii="Arial" w:hAnsi="Arial" w:cs="Arial"/>
        </w:rPr>
        <w:t xml:space="preserve"> mancherebbero i dati di farmacocinetica</w:t>
      </w:r>
      <w:r w:rsidR="00003D28">
        <w:rPr>
          <w:rFonts w:ascii="Arial" w:hAnsi="Arial" w:cs="Arial"/>
        </w:rPr>
        <w:t xml:space="preserve"> previsti</w:t>
      </w:r>
      <w:r w:rsidR="0014182B" w:rsidRPr="00C4643A">
        <w:rPr>
          <w:rFonts w:ascii="Arial" w:hAnsi="Arial" w:cs="Arial"/>
        </w:rPr>
        <w:t xml:space="preserve"> (allegato 1</w:t>
      </w:r>
      <w:r w:rsidRPr="00C4643A">
        <w:rPr>
          <w:rFonts w:ascii="Arial" w:hAnsi="Arial" w:cs="Arial"/>
        </w:rPr>
        <w:t xml:space="preserve"> – 4.2.2.1 Art.8 </w:t>
      </w:r>
      <w:proofErr w:type="spellStart"/>
      <w:r w:rsidRPr="00C4643A">
        <w:rPr>
          <w:rFonts w:ascii="Arial" w:hAnsi="Arial" w:cs="Arial"/>
        </w:rPr>
        <w:t>D.lgs</w:t>
      </w:r>
      <w:proofErr w:type="spellEnd"/>
      <w:r w:rsidRPr="00C4643A">
        <w:rPr>
          <w:rFonts w:ascii="Arial" w:hAnsi="Arial" w:cs="Arial"/>
        </w:rPr>
        <w:t xml:space="preserve"> 219/2006) </w:t>
      </w:r>
    </w:p>
    <w:p w:rsidR="00003D28" w:rsidRDefault="00410D7C" w:rsidP="00003D28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Riscontrato</w:t>
      </w:r>
      <w:r w:rsidR="0014182B">
        <w:rPr>
          <w:rFonts w:ascii="Arial" w:hAnsi="Arial" w:cs="Arial"/>
        </w:rPr>
        <w:t xml:space="preserve"> </w:t>
      </w:r>
      <w:r w:rsidR="00C4643A">
        <w:rPr>
          <w:rFonts w:ascii="Arial" w:hAnsi="Arial" w:cs="Arial"/>
        </w:rPr>
        <w:t xml:space="preserve">che mancano i dati di </w:t>
      </w:r>
      <w:proofErr w:type="spellStart"/>
      <w:r w:rsidR="00C4643A">
        <w:rPr>
          <w:rFonts w:ascii="Arial" w:hAnsi="Arial" w:cs="Arial"/>
        </w:rPr>
        <w:t>genotossicità</w:t>
      </w:r>
      <w:proofErr w:type="spellEnd"/>
      <w:r w:rsidR="00C4643A">
        <w:rPr>
          <w:rFonts w:ascii="Arial" w:hAnsi="Arial" w:cs="Arial"/>
        </w:rPr>
        <w:t xml:space="preserve"> e cancerogenicità previsti in maniera obbligatoria per le nuove sostanze attive farmacologicamente (Allegato 1 – 4.2.3. lettera c e lettera d Art. 8 </w:t>
      </w:r>
      <w:proofErr w:type="spellStart"/>
      <w:r w:rsidR="00C4643A">
        <w:rPr>
          <w:rFonts w:ascii="Arial" w:hAnsi="Arial" w:cs="Arial"/>
        </w:rPr>
        <w:t>D.lgs</w:t>
      </w:r>
      <w:proofErr w:type="spellEnd"/>
      <w:r w:rsidR="00C4643A">
        <w:rPr>
          <w:rFonts w:ascii="Arial" w:hAnsi="Arial" w:cs="Arial"/>
        </w:rPr>
        <w:t xml:space="preserve"> 219/2006</w:t>
      </w:r>
    </w:p>
    <w:p w:rsidR="00003D28" w:rsidRDefault="00DC6098" w:rsidP="00003D28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Non essend</w:t>
      </w:r>
      <w:r w:rsidR="00EF2821">
        <w:rPr>
          <w:rFonts w:ascii="Arial" w:hAnsi="Arial" w:cs="Arial"/>
        </w:rPr>
        <w:t xml:space="preserve">o stati forniti (verosimilmente perché </w:t>
      </w:r>
      <w:r>
        <w:rPr>
          <w:rFonts w:ascii="Arial" w:hAnsi="Arial" w:cs="Arial"/>
        </w:rPr>
        <w:t xml:space="preserve">mancanti) per il medicinale </w:t>
      </w:r>
      <w:proofErr w:type="spellStart"/>
      <w:r>
        <w:rPr>
          <w:rFonts w:ascii="Arial" w:hAnsi="Arial" w:cs="Arial"/>
        </w:rPr>
        <w:t>Comirnaty</w:t>
      </w:r>
      <w:proofErr w:type="spellEnd"/>
      <w:r>
        <w:rPr>
          <w:rFonts w:ascii="Arial" w:hAnsi="Arial" w:cs="Arial"/>
        </w:rPr>
        <w:t xml:space="preserve"> (Pfizer) i rapporti periodici di aggiornamento sulla sicurezza (PSUR) definiti nell’elenco delle date di riferimento per </w:t>
      </w:r>
      <w:r w:rsidR="0002496B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’Unione europea (elenco EURD) di cui all’articolo 107 </w:t>
      </w:r>
      <w:proofErr w:type="spellStart"/>
      <w:r>
        <w:rPr>
          <w:rFonts w:ascii="Arial" w:hAnsi="Arial" w:cs="Arial"/>
        </w:rPr>
        <w:t>quarter</w:t>
      </w:r>
      <w:proofErr w:type="spellEnd"/>
      <w:r>
        <w:rPr>
          <w:rFonts w:ascii="Arial" w:hAnsi="Arial" w:cs="Arial"/>
        </w:rPr>
        <w:t>, paragrafo 7, della direttiva 2001/83/CE e successive modifiche, pubblicato sul sito web dell’agenzia europea dei medicinali come previsto dall’allegato alla determi</w:t>
      </w:r>
      <w:r w:rsidR="004E042E">
        <w:rPr>
          <w:rFonts w:ascii="Arial" w:hAnsi="Arial" w:cs="Arial"/>
        </w:rPr>
        <w:t xml:space="preserve">na AIFA </w:t>
      </w:r>
      <w:r>
        <w:rPr>
          <w:rFonts w:ascii="Arial" w:hAnsi="Arial" w:cs="Arial"/>
        </w:rPr>
        <w:t>Rep. N. 154/2020 del 23/12/2020.</w:t>
      </w:r>
    </w:p>
    <w:p w:rsidR="008326F9" w:rsidRDefault="008326F9" w:rsidP="008326F9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Non essendo stati forniti (</w:t>
      </w:r>
      <w:r w:rsidR="00EF2821">
        <w:rPr>
          <w:rFonts w:ascii="Arial" w:hAnsi="Arial" w:cs="Arial"/>
        </w:rPr>
        <w:t xml:space="preserve">verosimilmente </w:t>
      </w:r>
      <w:r>
        <w:rPr>
          <w:rFonts w:ascii="Arial" w:hAnsi="Arial" w:cs="Arial"/>
        </w:rPr>
        <w:t xml:space="preserve">perché mancanti) per il medicinale </w:t>
      </w:r>
      <w:proofErr w:type="spellStart"/>
      <w:r>
        <w:rPr>
          <w:rFonts w:ascii="Arial" w:hAnsi="Arial" w:cs="Arial"/>
        </w:rPr>
        <w:t>Spikevax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ModeRNA</w:t>
      </w:r>
      <w:proofErr w:type="spellEnd"/>
      <w:r>
        <w:rPr>
          <w:rFonts w:ascii="Arial" w:hAnsi="Arial" w:cs="Arial"/>
        </w:rPr>
        <w:t>) i rapporti periodici di aggiornamento sulla sicurezza (PSUR) definiti nell’elenco</w:t>
      </w:r>
      <w:r w:rsidR="0002496B">
        <w:rPr>
          <w:rFonts w:ascii="Arial" w:hAnsi="Arial" w:cs="Arial"/>
        </w:rPr>
        <w:t xml:space="preserve"> delle date di riferimento per l</w:t>
      </w:r>
      <w:r>
        <w:rPr>
          <w:rFonts w:ascii="Arial" w:hAnsi="Arial" w:cs="Arial"/>
        </w:rPr>
        <w:t xml:space="preserve">’Unione europea (elenco EURD) di cui all’articolo 107 </w:t>
      </w:r>
      <w:proofErr w:type="spellStart"/>
      <w:r w:rsidRPr="004E042E">
        <w:rPr>
          <w:rFonts w:ascii="Arial" w:hAnsi="Arial" w:cs="Arial"/>
          <w:i/>
        </w:rPr>
        <w:t>quarter</w:t>
      </w:r>
      <w:proofErr w:type="spellEnd"/>
      <w:r>
        <w:rPr>
          <w:rFonts w:ascii="Arial" w:hAnsi="Arial" w:cs="Arial"/>
        </w:rPr>
        <w:t>, paragrafo 7, della direttiva 2001/83/CE e successive modifiche, pubblicato sul sito web dell’agenzia europea dei medicinali come previsto dall’allegato alla determi</w:t>
      </w:r>
      <w:r w:rsidR="004E042E">
        <w:rPr>
          <w:rFonts w:ascii="Arial" w:hAnsi="Arial" w:cs="Arial"/>
        </w:rPr>
        <w:t xml:space="preserve">na AIFA </w:t>
      </w:r>
      <w:r>
        <w:rPr>
          <w:rFonts w:ascii="Arial" w:hAnsi="Arial" w:cs="Arial"/>
        </w:rPr>
        <w:t>Rep. N.</w:t>
      </w:r>
      <w:r w:rsidR="004E042E">
        <w:rPr>
          <w:rFonts w:ascii="Arial" w:hAnsi="Arial" w:cs="Arial"/>
        </w:rPr>
        <w:t xml:space="preserve"> 1/2021 del 07/01/2021</w:t>
      </w:r>
      <w:r>
        <w:rPr>
          <w:rFonts w:ascii="Arial" w:hAnsi="Arial" w:cs="Arial"/>
        </w:rPr>
        <w:t>.</w:t>
      </w:r>
    </w:p>
    <w:p w:rsidR="00003D28" w:rsidRPr="00E72724" w:rsidRDefault="00003D28" w:rsidP="00E72724">
      <w:pPr>
        <w:pStyle w:val="Paragrafoelenco"/>
        <w:jc w:val="both"/>
        <w:rPr>
          <w:rFonts w:ascii="Arial" w:hAnsi="Arial" w:cs="Arial"/>
        </w:rPr>
      </w:pPr>
    </w:p>
    <w:p w:rsidR="00834614" w:rsidRDefault="000028DF" w:rsidP="00410D7C">
      <w:pPr>
        <w:jc w:val="center"/>
        <w:rPr>
          <w:rFonts w:ascii="Arial" w:hAnsi="Arial" w:cs="Arial"/>
          <w:b/>
        </w:rPr>
      </w:pPr>
      <w:r w:rsidRPr="00386419">
        <w:rPr>
          <w:rFonts w:ascii="Arial" w:hAnsi="Arial" w:cs="Arial"/>
          <w:b/>
        </w:rPr>
        <w:t>CHIEDE</w:t>
      </w:r>
    </w:p>
    <w:p w:rsidR="00410D7C" w:rsidRPr="0002496B" w:rsidRDefault="00410D7C" w:rsidP="00410D7C">
      <w:pPr>
        <w:jc w:val="center"/>
        <w:rPr>
          <w:rFonts w:ascii="Arial" w:hAnsi="Arial" w:cs="Arial"/>
          <w:b/>
        </w:rPr>
      </w:pPr>
    </w:p>
    <w:p w:rsidR="000028DF" w:rsidRPr="005E2CDB" w:rsidRDefault="00427CE4" w:rsidP="005E2CDB">
      <w:pPr>
        <w:pStyle w:val="Paragrafoelenco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Che venga</w:t>
      </w:r>
      <w:r w:rsidR="005E2CDB">
        <w:rPr>
          <w:rFonts w:ascii="Arial" w:hAnsi="Arial" w:cs="Arial"/>
        </w:rPr>
        <w:t xml:space="preserve">no aggiornate </w:t>
      </w:r>
      <w:r w:rsidR="000028DF" w:rsidRPr="005E2CDB">
        <w:rPr>
          <w:rFonts w:ascii="Arial" w:hAnsi="Arial" w:cs="Arial"/>
        </w:rPr>
        <w:t xml:space="preserve">le schede tecniche delle specialità medicinali </w:t>
      </w:r>
      <w:proofErr w:type="spellStart"/>
      <w:r w:rsidR="000028DF" w:rsidRPr="005E2CDB">
        <w:rPr>
          <w:rFonts w:ascii="Arial" w:hAnsi="Arial" w:cs="Arial"/>
        </w:rPr>
        <w:t>Comirnaty</w:t>
      </w:r>
      <w:proofErr w:type="spellEnd"/>
      <w:r w:rsidR="000028DF" w:rsidRPr="005E2CDB">
        <w:rPr>
          <w:rFonts w:ascii="Arial" w:hAnsi="Arial" w:cs="Arial"/>
        </w:rPr>
        <w:t xml:space="preserve">® (Pfizer) e </w:t>
      </w:r>
      <w:proofErr w:type="spellStart"/>
      <w:r w:rsidR="000028DF" w:rsidRPr="005E2CDB">
        <w:rPr>
          <w:rFonts w:ascii="Arial" w:hAnsi="Arial" w:cs="Arial"/>
        </w:rPr>
        <w:t>Spikevax</w:t>
      </w:r>
      <w:proofErr w:type="spellEnd"/>
      <w:r w:rsidR="000028DF" w:rsidRPr="005E2CDB">
        <w:rPr>
          <w:rFonts w:ascii="Arial" w:hAnsi="Arial" w:cs="Arial"/>
        </w:rPr>
        <w:t>® (Moderna) con l’evento morte</w:t>
      </w:r>
      <w:r w:rsidR="00386419" w:rsidRPr="005E2CDB">
        <w:rPr>
          <w:rFonts w:ascii="Arial" w:hAnsi="Arial" w:cs="Arial"/>
        </w:rPr>
        <w:t xml:space="preserve"> nella misura in cui questa sia</w:t>
      </w:r>
      <w:r w:rsidR="000028DF" w:rsidRPr="005E2CDB">
        <w:rPr>
          <w:rFonts w:ascii="Arial" w:hAnsi="Arial" w:cs="Arial"/>
        </w:rPr>
        <w:t xml:space="preserve"> stata amp</w:t>
      </w:r>
      <w:r w:rsidR="00BA5D3D" w:rsidRPr="005E2CDB">
        <w:rPr>
          <w:rFonts w:ascii="Arial" w:hAnsi="Arial" w:cs="Arial"/>
        </w:rPr>
        <w:t>iamente certificata e correlata</w:t>
      </w:r>
      <w:r w:rsidR="0014182B" w:rsidRPr="005E2CDB">
        <w:rPr>
          <w:rFonts w:ascii="Arial" w:hAnsi="Arial" w:cs="Arial"/>
        </w:rPr>
        <w:t xml:space="preserve"> dagli stessi Uffici del Ministero della Salute tramite i report di </w:t>
      </w:r>
      <w:r w:rsidR="000028DF" w:rsidRPr="005E2CDB">
        <w:rPr>
          <w:rFonts w:ascii="Arial" w:hAnsi="Arial" w:cs="Arial"/>
        </w:rPr>
        <w:t>farmacovigilanza di AIFA</w:t>
      </w:r>
      <w:r w:rsidR="00D246BF">
        <w:rPr>
          <w:rFonts w:ascii="Arial" w:hAnsi="Arial" w:cs="Arial"/>
        </w:rPr>
        <w:t>.</w:t>
      </w:r>
    </w:p>
    <w:p w:rsidR="000028DF" w:rsidRDefault="000028DF" w:rsidP="000028DF">
      <w:pPr>
        <w:pStyle w:val="Paragrafoelenco"/>
        <w:numPr>
          <w:ilvl w:val="0"/>
          <w:numId w:val="2"/>
        </w:numPr>
        <w:jc w:val="both"/>
        <w:rPr>
          <w:rFonts w:ascii="Arial" w:hAnsi="Arial" w:cs="Arial"/>
        </w:rPr>
      </w:pPr>
      <w:r w:rsidRPr="00386419">
        <w:rPr>
          <w:rFonts w:ascii="Arial" w:hAnsi="Arial" w:cs="Arial"/>
        </w:rPr>
        <w:t>C</w:t>
      </w:r>
      <w:r w:rsidR="005E2CDB">
        <w:rPr>
          <w:rFonts w:ascii="Arial" w:hAnsi="Arial" w:cs="Arial"/>
        </w:rPr>
        <w:t>he in ottemperanza a</w:t>
      </w:r>
      <w:r w:rsidRPr="00386419">
        <w:rPr>
          <w:rFonts w:ascii="Arial" w:hAnsi="Arial" w:cs="Arial"/>
        </w:rPr>
        <w:t>ll’articol</w:t>
      </w:r>
      <w:r w:rsidR="007716E3">
        <w:rPr>
          <w:rFonts w:ascii="Arial" w:hAnsi="Arial" w:cs="Arial"/>
        </w:rPr>
        <w:t xml:space="preserve">o 142 del </w:t>
      </w:r>
      <w:proofErr w:type="spellStart"/>
      <w:r w:rsidR="007716E3">
        <w:rPr>
          <w:rFonts w:ascii="Arial" w:hAnsi="Arial" w:cs="Arial"/>
        </w:rPr>
        <w:t>D.Lgs</w:t>
      </w:r>
      <w:proofErr w:type="spellEnd"/>
      <w:r w:rsidR="007716E3">
        <w:rPr>
          <w:rFonts w:ascii="Arial" w:hAnsi="Arial" w:cs="Arial"/>
        </w:rPr>
        <w:t xml:space="preserve"> 219/2006 venga vietata la vendita e l’</w:t>
      </w:r>
      <w:r w:rsidR="00BA5D3D">
        <w:rPr>
          <w:rFonts w:ascii="Arial" w:hAnsi="Arial" w:cs="Arial"/>
        </w:rPr>
        <w:t>utilizzazione dei medicinali</w:t>
      </w:r>
      <w:r w:rsidR="007716E3">
        <w:rPr>
          <w:rFonts w:ascii="Arial" w:hAnsi="Arial" w:cs="Arial"/>
        </w:rPr>
        <w:t xml:space="preserve"> e venga disposto il ritiro dal commercio degli stessi, anche limitatamente a singoli lotti,</w:t>
      </w:r>
      <w:r w:rsidRPr="00386419">
        <w:rPr>
          <w:rFonts w:ascii="Arial" w:hAnsi="Arial" w:cs="Arial"/>
        </w:rPr>
        <w:t xml:space="preserve"> delle specialità medicinali </w:t>
      </w:r>
      <w:proofErr w:type="spellStart"/>
      <w:r w:rsidRPr="00386419">
        <w:rPr>
          <w:rFonts w:ascii="Arial" w:hAnsi="Arial" w:cs="Arial"/>
        </w:rPr>
        <w:t>Comirnaty</w:t>
      </w:r>
      <w:proofErr w:type="spellEnd"/>
      <w:r w:rsidRPr="00386419">
        <w:rPr>
          <w:rFonts w:ascii="Arial" w:hAnsi="Arial" w:cs="Arial"/>
        </w:rPr>
        <w:t xml:space="preserve">® (Pfizer) e </w:t>
      </w:r>
      <w:proofErr w:type="spellStart"/>
      <w:r w:rsidRPr="00386419">
        <w:rPr>
          <w:rFonts w:ascii="Arial" w:hAnsi="Arial" w:cs="Arial"/>
        </w:rPr>
        <w:t>Spikevax</w:t>
      </w:r>
      <w:proofErr w:type="spellEnd"/>
      <w:r w:rsidRPr="00386419">
        <w:rPr>
          <w:rFonts w:ascii="Arial" w:hAnsi="Arial" w:cs="Arial"/>
        </w:rPr>
        <w:t>® (Moderna) coinvolti in eventi avversi (in particolar modo quelli segnalati come GRAVI) dandone immediata comunicazione su tutto il territori</w:t>
      </w:r>
      <w:r w:rsidR="00003D28">
        <w:rPr>
          <w:rFonts w:ascii="Arial" w:hAnsi="Arial" w:cs="Arial"/>
        </w:rPr>
        <w:t>o nazionale e agli stati membri</w:t>
      </w:r>
      <w:r w:rsidR="00D246BF">
        <w:rPr>
          <w:rFonts w:ascii="Arial" w:hAnsi="Arial" w:cs="Arial"/>
        </w:rPr>
        <w:t>.</w:t>
      </w:r>
    </w:p>
    <w:p w:rsidR="00003D28" w:rsidRPr="00386419" w:rsidRDefault="00003D28" w:rsidP="000028DF">
      <w:pPr>
        <w:pStyle w:val="Paragrafoelenco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Che in ottemperanza all’articolo 133 del </w:t>
      </w:r>
      <w:proofErr w:type="spellStart"/>
      <w:r>
        <w:rPr>
          <w:rFonts w:ascii="Arial" w:hAnsi="Arial" w:cs="Arial"/>
        </w:rPr>
        <w:t>D.Lgs</w:t>
      </w:r>
      <w:proofErr w:type="spellEnd"/>
      <w:r>
        <w:rPr>
          <w:rFonts w:ascii="Arial" w:hAnsi="Arial" w:cs="Arial"/>
        </w:rPr>
        <w:t xml:space="preserve"> 219/2006</w:t>
      </w:r>
      <w:r w:rsidR="007716E3">
        <w:rPr>
          <w:rFonts w:ascii="Arial" w:hAnsi="Arial" w:cs="Arial"/>
        </w:rPr>
        <w:t>, a necessaria tutela della salute pubblica per ragione di farmacovigilanza, l’AIFA sospenda l’AIC delle specialità medicinali in oggetto</w:t>
      </w:r>
      <w:r w:rsidR="00D246BF">
        <w:rPr>
          <w:rFonts w:ascii="Arial" w:hAnsi="Arial" w:cs="Arial"/>
        </w:rPr>
        <w:t>.</w:t>
      </w:r>
    </w:p>
    <w:p w:rsidR="005E2CDB" w:rsidRPr="00410D7C" w:rsidRDefault="000028DF" w:rsidP="005E2CDB">
      <w:pPr>
        <w:pStyle w:val="Paragrafoelenco"/>
        <w:numPr>
          <w:ilvl w:val="0"/>
          <w:numId w:val="2"/>
        </w:numPr>
        <w:jc w:val="both"/>
        <w:rPr>
          <w:rFonts w:ascii="Arial" w:hAnsi="Arial" w:cs="Arial"/>
        </w:rPr>
      </w:pPr>
      <w:r w:rsidRPr="00386419">
        <w:rPr>
          <w:rFonts w:ascii="Arial" w:hAnsi="Arial" w:cs="Arial"/>
        </w:rPr>
        <w:t xml:space="preserve">Che in ottemperanza dell’articolo 141 del </w:t>
      </w:r>
      <w:proofErr w:type="spellStart"/>
      <w:r w:rsidRPr="00386419">
        <w:rPr>
          <w:rFonts w:ascii="Arial" w:hAnsi="Arial" w:cs="Arial"/>
        </w:rPr>
        <w:t>D.Lgs</w:t>
      </w:r>
      <w:proofErr w:type="spellEnd"/>
      <w:r w:rsidRPr="00386419">
        <w:rPr>
          <w:rFonts w:ascii="Arial" w:hAnsi="Arial" w:cs="Arial"/>
        </w:rPr>
        <w:t xml:space="preserve"> 219/2996 vengano immediatamente revocate le AIC delle specialità medicinali </w:t>
      </w:r>
      <w:proofErr w:type="spellStart"/>
      <w:r w:rsidRPr="00386419">
        <w:rPr>
          <w:rFonts w:ascii="Arial" w:hAnsi="Arial" w:cs="Arial"/>
        </w:rPr>
        <w:t>Comirnaty</w:t>
      </w:r>
      <w:proofErr w:type="spellEnd"/>
      <w:r w:rsidRPr="00386419">
        <w:rPr>
          <w:rFonts w:ascii="Arial" w:hAnsi="Arial" w:cs="Arial"/>
        </w:rPr>
        <w:t xml:space="preserve">® (Pfizer) e </w:t>
      </w:r>
      <w:proofErr w:type="spellStart"/>
      <w:r w:rsidRPr="00386419">
        <w:rPr>
          <w:rFonts w:ascii="Arial" w:hAnsi="Arial" w:cs="Arial"/>
        </w:rPr>
        <w:t>Spikevax</w:t>
      </w:r>
      <w:proofErr w:type="spellEnd"/>
      <w:r w:rsidRPr="00386419">
        <w:rPr>
          <w:rFonts w:ascii="Arial" w:hAnsi="Arial" w:cs="Arial"/>
        </w:rPr>
        <w:t xml:space="preserve">® (Moderna) che, se pur utilizzate correttamente alle normali condizioni di </w:t>
      </w:r>
      <w:r w:rsidR="001D555A">
        <w:rPr>
          <w:rFonts w:ascii="Arial" w:hAnsi="Arial" w:cs="Arial"/>
        </w:rPr>
        <w:t xml:space="preserve">utilizzo, </w:t>
      </w:r>
      <w:r w:rsidR="001D555A" w:rsidRPr="00410D7C">
        <w:rPr>
          <w:rFonts w:ascii="Arial" w:hAnsi="Arial" w:cs="Arial"/>
          <w:u w:val="single"/>
        </w:rPr>
        <w:t xml:space="preserve">sono risultate </w:t>
      </w:r>
      <w:r w:rsidR="00BA5D3D" w:rsidRPr="00410D7C">
        <w:rPr>
          <w:rFonts w:ascii="Arial" w:hAnsi="Arial" w:cs="Arial"/>
          <w:u w:val="single"/>
        </w:rPr>
        <w:t>nocive</w:t>
      </w:r>
      <w:r w:rsidR="001D555A" w:rsidRPr="00410D7C">
        <w:rPr>
          <w:rFonts w:ascii="Arial" w:hAnsi="Arial" w:cs="Arial"/>
          <w:u w:val="single"/>
        </w:rPr>
        <w:t xml:space="preserve"> </w:t>
      </w:r>
      <w:r w:rsidR="00003D28" w:rsidRPr="00410D7C">
        <w:rPr>
          <w:rFonts w:ascii="Arial" w:hAnsi="Arial" w:cs="Arial"/>
          <w:u w:val="single"/>
        </w:rPr>
        <w:t>(</w:t>
      </w:r>
      <w:r w:rsidR="001D555A" w:rsidRPr="00410D7C">
        <w:rPr>
          <w:rFonts w:ascii="Arial" w:hAnsi="Arial" w:cs="Arial"/>
          <w:u w:val="single"/>
        </w:rPr>
        <w:t>ed in t</w:t>
      </w:r>
      <w:r w:rsidR="00BA5D3D" w:rsidRPr="00410D7C">
        <w:rPr>
          <w:rFonts w:ascii="Arial" w:hAnsi="Arial" w:cs="Arial"/>
          <w:u w:val="single"/>
        </w:rPr>
        <w:t>aluni casi addirittura mortali</w:t>
      </w:r>
      <w:r w:rsidR="00BA5D3D">
        <w:rPr>
          <w:rFonts w:ascii="Arial" w:hAnsi="Arial" w:cs="Arial"/>
        </w:rPr>
        <w:t xml:space="preserve">) oltre a non permettere di </w:t>
      </w:r>
      <w:r w:rsidR="00BA5D3D" w:rsidRPr="00BA5D3D">
        <w:rPr>
          <w:rFonts w:ascii="Arial" w:hAnsi="Arial" w:cs="Arial"/>
        </w:rPr>
        <w:t>ottenere l'effetto terape</w:t>
      </w:r>
      <w:r w:rsidR="005E2CDB">
        <w:rPr>
          <w:rFonts w:ascii="Arial" w:hAnsi="Arial" w:cs="Arial"/>
        </w:rPr>
        <w:t>utico o l'effetto per il quale sono</w:t>
      </w:r>
      <w:r w:rsidR="00BA5D3D" w:rsidRPr="00BA5D3D">
        <w:rPr>
          <w:rFonts w:ascii="Arial" w:hAnsi="Arial" w:cs="Arial"/>
        </w:rPr>
        <w:t xml:space="preserve"> stat</w:t>
      </w:r>
      <w:r w:rsidR="005E2CDB">
        <w:rPr>
          <w:rFonts w:ascii="Arial" w:hAnsi="Arial" w:cs="Arial"/>
        </w:rPr>
        <w:t>e</w:t>
      </w:r>
      <w:r w:rsidR="00BA5D3D" w:rsidRPr="00BA5D3D">
        <w:rPr>
          <w:rFonts w:ascii="Arial" w:hAnsi="Arial" w:cs="Arial"/>
        </w:rPr>
        <w:t xml:space="preserve"> autorizzat</w:t>
      </w:r>
      <w:r w:rsidR="005E2CDB">
        <w:rPr>
          <w:rFonts w:ascii="Arial" w:hAnsi="Arial" w:cs="Arial"/>
        </w:rPr>
        <w:t>e</w:t>
      </w:r>
      <w:r w:rsidR="00BA5D3D">
        <w:rPr>
          <w:rFonts w:ascii="Arial" w:hAnsi="Arial" w:cs="Arial"/>
        </w:rPr>
        <w:t xml:space="preserve"> (la prevenzione </w:t>
      </w:r>
      <w:r w:rsidR="00BA5D3D" w:rsidRPr="00BA5D3D">
        <w:rPr>
          <w:rFonts w:ascii="Arial" w:hAnsi="Arial" w:cs="Arial"/>
          <w:u w:val="single"/>
        </w:rPr>
        <w:t>di qualsiasi grado</w:t>
      </w:r>
      <w:r w:rsidR="00BA5D3D">
        <w:rPr>
          <w:rFonts w:ascii="Arial" w:hAnsi="Arial" w:cs="Arial"/>
        </w:rPr>
        <w:t xml:space="preserve"> di malattia covid-19)</w:t>
      </w:r>
      <w:r w:rsidR="005E2CDB">
        <w:rPr>
          <w:rFonts w:ascii="Arial" w:hAnsi="Arial" w:cs="Arial"/>
        </w:rPr>
        <w:t>.</w:t>
      </w:r>
    </w:p>
    <w:p w:rsidR="005E2CDB" w:rsidRDefault="00176C76" w:rsidP="005E2C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Luogo e data</w:t>
      </w:r>
      <w:r w:rsidR="005E2CDB">
        <w:rPr>
          <w:rFonts w:ascii="Arial" w:hAnsi="Arial" w:cs="Arial"/>
        </w:rPr>
        <w:tab/>
      </w:r>
      <w:r w:rsidR="005E2CDB">
        <w:rPr>
          <w:rFonts w:ascii="Arial" w:hAnsi="Arial" w:cs="Arial"/>
        </w:rPr>
        <w:tab/>
      </w:r>
      <w:r w:rsidR="005E2CDB">
        <w:rPr>
          <w:rFonts w:ascii="Arial" w:hAnsi="Arial" w:cs="Arial"/>
        </w:rPr>
        <w:tab/>
      </w:r>
      <w:r w:rsidR="005E2CDB">
        <w:rPr>
          <w:rFonts w:ascii="Arial" w:hAnsi="Arial" w:cs="Arial"/>
        </w:rPr>
        <w:tab/>
      </w:r>
      <w:r w:rsidR="005E2CDB">
        <w:rPr>
          <w:rFonts w:ascii="Arial" w:hAnsi="Arial" w:cs="Arial"/>
        </w:rPr>
        <w:tab/>
      </w:r>
      <w:r w:rsidR="005E2CDB">
        <w:rPr>
          <w:rFonts w:ascii="Arial" w:hAnsi="Arial" w:cs="Arial"/>
        </w:rPr>
        <w:tab/>
      </w:r>
    </w:p>
    <w:p w:rsidR="00EE5E93" w:rsidRPr="0002496B" w:rsidRDefault="005E2CDB" w:rsidP="00143A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B4462">
        <w:rPr>
          <w:rFonts w:ascii="Arial" w:hAnsi="Arial" w:cs="Arial"/>
          <w:highlight w:val="yellow"/>
        </w:rPr>
        <w:t>Dott.</w:t>
      </w:r>
      <w:r w:rsidR="00090DE9" w:rsidRPr="00AB4462">
        <w:rPr>
          <w:rFonts w:ascii="Arial" w:hAnsi="Arial" w:cs="Arial"/>
          <w:highlight w:val="yellow"/>
        </w:rPr>
        <w:t>/Dott.ssa   Sig./Sig.ra___________</w:t>
      </w:r>
    </w:p>
    <w:sectPr w:rsidR="00EE5E93" w:rsidRPr="0002496B" w:rsidSect="00EE3E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6A4BE7"/>
    <w:multiLevelType w:val="hybridMultilevel"/>
    <w:tmpl w:val="97D2F8BE"/>
    <w:lvl w:ilvl="0" w:tplc="A4D8996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1A61B0"/>
    <w:multiLevelType w:val="hybridMultilevel"/>
    <w:tmpl w:val="00807B7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2A1"/>
    <w:rsid w:val="000028DF"/>
    <w:rsid w:val="00003D28"/>
    <w:rsid w:val="00013D0D"/>
    <w:rsid w:val="0002496B"/>
    <w:rsid w:val="00090DE9"/>
    <w:rsid w:val="000F4915"/>
    <w:rsid w:val="000F4FEB"/>
    <w:rsid w:val="0014182B"/>
    <w:rsid w:val="00143AB4"/>
    <w:rsid w:val="00176C76"/>
    <w:rsid w:val="001A16A4"/>
    <w:rsid w:val="001D555A"/>
    <w:rsid w:val="00386419"/>
    <w:rsid w:val="003E6E96"/>
    <w:rsid w:val="00410D7C"/>
    <w:rsid w:val="00427CE4"/>
    <w:rsid w:val="004E042E"/>
    <w:rsid w:val="00533A7F"/>
    <w:rsid w:val="0058106C"/>
    <w:rsid w:val="005D7978"/>
    <w:rsid w:val="005E2CDB"/>
    <w:rsid w:val="00636A7B"/>
    <w:rsid w:val="006F1401"/>
    <w:rsid w:val="00701CC4"/>
    <w:rsid w:val="007716E3"/>
    <w:rsid w:val="008063AF"/>
    <w:rsid w:val="008326F9"/>
    <w:rsid w:val="00834614"/>
    <w:rsid w:val="008470C8"/>
    <w:rsid w:val="008B5012"/>
    <w:rsid w:val="008E3ABD"/>
    <w:rsid w:val="009A32A7"/>
    <w:rsid w:val="00A24682"/>
    <w:rsid w:val="00A82033"/>
    <w:rsid w:val="00AB4462"/>
    <w:rsid w:val="00AE459D"/>
    <w:rsid w:val="00B012A1"/>
    <w:rsid w:val="00B7181C"/>
    <w:rsid w:val="00B90B58"/>
    <w:rsid w:val="00BA5D3D"/>
    <w:rsid w:val="00C436AA"/>
    <w:rsid w:val="00C4643A"/>
    <w:rsid w:val="00D246BF"/>
    <w:rsid w:val="00DA22CE"/>
    <w:rsid w:val="00DC6098"/>
    <w:rsid w:val="00DE4FFA"/>
    <w:rsid w:val="00E417CB"/>
    <w:rsid w:val="00E72724"/>
    <w:rsid w:val="00EC0C9D"/>
    <w:rsid w:val="00EE3E53"/>
    <w:rsid w:val="00EE5E93"/>
    <w:rsid w:val="00EF2821"/>
    <w:rsid w:val="00F6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37CC98-9AC0-417D-B7E9-B87454190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810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F4FE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C0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0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6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79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51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9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085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97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56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49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16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55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2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59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897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93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20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44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69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76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82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01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34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61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6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74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65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43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6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69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67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28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34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27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3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7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56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27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184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37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13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5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54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884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30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15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32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35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26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32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36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61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83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03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52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77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16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19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37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45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86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43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44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54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713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75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82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51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75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59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1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811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95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105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dgiorgio@aifa.gov.it" TargetMode="External"/><Relationship Id="rId13" Type="http://schemas.openxmlformats.org/officeDocument/2006/relationships/hyperlink" Target="mailto:prot.procura.roma@giustiziacert.i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r.marra@aifa.gov.it" TargetMode="External"/><Relationship Id="rId12" Type="http://schemas.openxmlformats.org/officeDocument/2006/relationships/hyperlink" Target="mailto:srm20400@pec.carabinieri.it" TargetMode="External"/><Relationship Id="rId17" Type="http://schemas.openxmlformats.org/officeDocument/2006/relationships/hyperlink" Target="https://www.ema.europa.eu/en/documents/assessment-report/comirnaty-epar-public-assessment-report_en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aers.hhs.gov/data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protocollo@pec.aifa.gov.it" TargetMode="External"/><Relationship Id="rId11" Type="http://schemas.openxmlformats.org/officeDocument/2006/relationships/hyperlink" Target="mailto:dgfdm@postacert.sanita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ifa.gov.it/-/tredicesimo-rapporto-aifa-sulla-sorveglianza-dei-vaccini-anti-covid-19" TargetMode="External"/><Relationship Id="rId10" Type="http://schemas.openxmlformats.org/officeDocument/2006/relationships/hyperlink" Target="mailto:seggen@postacert.sanita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egreteria.qualita.prodotti@aifa.gov.it" TargetMode="External"/><Relationship Id="rId14" Type="http://schemas.openxmlformats.org/officeDocument/2006/relationships/hyperlink" Target="mailto:segreteria.generale@pec.cortecostituzional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7B1279-3B34-404A-A7DD-EF5DE4371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1236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AsFO</Company>
  <LinksUpToDate>false</LinksUpToDate>
  <CharactersWithSpaces>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La Falce</dc:creator>
  <cp:lastModifiedBy>Angelo Di Lorenzo</cp:lastModifiedBy>
  <cp:revision>2</cp:revision>
  <dcterms:created xsi:type="dcterms:W3CDTF">2024-07-08T09:56:00Z</dcterms:created>
  <dcterms:modified xsi:type="dcterms:W3CDTF">2024-07-08T09:56:00Z</dcterms:modified>
</cp:coreProperties>
</file>